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E84E3" w14:textId="77777777" w:rsidR="00131528" w:rsidRDefault="00131528" w:rsidP="00A024D4">
      <w:pPr>
        <w:rPr>
          <w:rFonts w:ascii="Arial" w:hAnsi="Arial" w:cs="Arial"/>
          <w:color w:val="E4694B"/>
          <w:sz w:val="44"/>
          <w:szCs w:val="44"/>
        </w:rPr>
      </w:pPr>
    </w:p>
    <w:p w14:paraId="20D2A308" w14:textId="2448E380" w:rsidR="206DFC2A" w:rsidRDefault="175FFEB3" w:rsidP="2272E327">
      <w:pPr>
        <w:rPr>
          <w:rFonts w:ascii="Arial" w:eastAsia="Arial" w:hAnsi="Arial" w:cs="Arial"/>
          <w:strike/>
          <w:color w:val="E4694B"/>
          <w:sz w:val="44"/>
          <w:szCs w:val="44"/>
        </w:rPr>
      </w:pPr>
      <w:r w:rsidRPr="2272E327">
        <w:rPr>
          <w:rFonts w:ascii="Arial" w:eastAsia="Arial" w:hAnsi="Arial" w:cs="Arial"/>
          <w:color w:val="E4694B"/>
          <w:sz w:val="44"/>
          <w:szCs w:val="44"/>
        </w:rPr>
        <w:t>Frank Young &amp; The Kulata Tjuta Project</w:t>
      </w:r>
    </w:p>
    <w:p w14:paraId="3080427E" w14:textId="0B366B88" w:rsidR="0D7954F9" w:rsidRDefault="0D7954F9" w:rsidP="7C6DDB1E">
      <w:pPr>
        <w:pStyle w:val="NormalWeb"/>
        <w:spacing w:before="0" w:beforeAutospacing="0" w:after="0" w:afterAutospacing="0" w:line="259" w:lineRule="auto"/>
        <w:rPr>
          <w:rFonts w:ascii="Arial" w:eastAsia="Arial" w:hAnsi="Arial" w:cs="Arial"/>
          <w:color w:val="000000" w:themeColor="text1"/>
          <w:sz w:val="32"/>
          <w:szCs w:val="32"/>
          <w:lang w:val="en-US"/>
        </w:rPr>
      </w:pPr>
      <w:r w:rsidRPr="7C6DDB1E">
        <w:rPr>
          <w:rFonts w:ascii="Arial" w:eastAsia="Arial" w:hAnsi="Arial" w:cs="Arial"/>
          <w:i/>
          <w:iCs/>
          <w:color w:val="000000" w:themeColor="text1"/>
          <w:sz w:val="32"/>
          <w:szCs w:val="32"/>
        </w:rPr>
        <w:t xml:space="preserve">Kulata Tjuta: Rurrkuni, </w:t>
      </w:r>
      <w:r w:rsidRPr="7C6DDB1E">
        <w:rPr>
          <w:rFonts w:ascii="Arial" w:eastAsia="Arial" w:hAnsi="Arial" w:cs="Arial"/>
          <w:color w:val="000000" w:themeColor="text1"/>
          <w:sz w:val="32"/>
          <w:szCs w:val="32"/>
        </w:rPr>
        <w:t>2025</w:t>
      </w:r>
    </w:p>
    <w:p w14:paraId="5BB7E293" w14:textId="2227C6C7" w:rsidR="0D7954F9" w:rsidRDefault="0D7954F9" w:rsidP="2272E327">
      <w:pPr>
        <w:pStyle w:val="NormalWeb"/>
        <w:rPr>
          <w:rFonts w:ascii="Arial" w:eastAsia="Arial" w:hAnsi="Arial" w:cs="Arial"/>
          <w:color w:val="000000" w:themeColor="text1"/>
          <w:lang w:val="en-US"/>
        </w:rPr>
      </w:pPr>
      <w:r w:rsidRPr="2272E327">
        <w:rPr>
          <w:rFonts w:ascii="Arial" w:eastAsia="Arial" w:hAnsi="Arial" w:cs="Arial"/>
          <w:color w:val="000000" w:themeColor="text1"/>
        </w:rPr>
        <w:t>mulga, spearwood,</w:t>
      </w:r>
      <w:r w:rsidR="57C361AB" w:rsidRPr="2272E327">
        <w:rPr>
          <w:rFonts w:ascii="Arial" w:eastAsia="Arial" w:hAnsi="Arial" w:cs="Arial"/>
          <w:color w:val="000000" w:themeColor="text1"/>
        </w:rPr>
        <w:t xml:space="preserve"> </w:t>
      </w:r>
      <w:r w:rsidRPr="2272E327">
        <w:rPr>
          <w:rFonts w:ascii="Arial" w:eastAsia="Arial" w:hAnsi="Arial" w:cs="Arial"/>
          <w:color w:val="000000" w:themeColor="text1"/>
        </w:rPr>
        <w:t>mulga resin and kangaroo</w:t>
      </w:r>
      <w:r w:rsidR="0FCD97A7" w:rsidRPr="2272E327">
        <w:rPr>
          <w:rFonts w:ascii="Arial" w:eastAsia="Arial" w:hAnsi="Arial" w:cs="Arial"/>
          <w:color w:val="000000" w:themeColor="text1"/>
        </w:rPr>
        <w:t xml:space="preserve"> </w:t>
      </w:r>
      <w:r w:rsidRPr="2272E327">
        <w:rPr>
          <w:rFonts w:ascii="Arial" w:eastAsia="Arial" w:hAnsi="Arial" w:cs="Arial"/>
          <w:color w:val="000000" w:themeColor="text1"/>
        </w:rPr>
        <w:t>sinew</w:t>
      </w:r>
    </w:p>
    <w:p w14:paraId="17AD1212" w14:textId="2142D3BF" w:rsidR="7C6DDB1E" w:rsidRDefault="7C6DDB1E" w:rsidP="7C6DDB1E">
      <w:pPr>
        <w:spacing w:line="259" w:lineRule="auto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3C476F88" w14:textId="4AD3E235" w:rsidR="0D7954F9" w:rsidRDefault="0D7954F9" w:rsidP="2272E327">
      <w:pPr>
        <w:pStyle w:val="NormalWeb"/>
        <w:spacing w:before="0" w:beforeAutospacing="0" w:after="0" w:afterAutospacing="0" w:line="259" w:lineRule="auto"/>
        <w:rPr>
          <w:rFonts w:ascii="Arial" w:eastAsia="Arial" w:hAnsi="Arial" w:cs="Arial"/>
          <w:color w:val="242424"/>
          <w:sz w:val="18"/>
          <w:szCs w:val="18"/>
        </w:rPr>
      </w:pPr>
      <w:r w:rsidRPr="2272E327">
        <w:rPr>
          <w:rFonts w:ascii="Arial" w:eastAsia="Arial" w:hAnsi="Arial" w:cs="Arial"/>
          <w:color w:val="242424"/>
          <w:sz w:val="18"/>
          <w:szCs w:val="18"/>
        </w:rPr>
        <w:t xml:space="preserve">Commissioned by the Biennale of Sydney and the Fondation Cartier pour l'art contemporain </w:t>
      </w:r>
    </w:p>
    <w:p w14:paraId="4C85274F" w14:textId="2A393925" w:rsidR="0D7954F9" w:rsidRDefault="0D7954F9" w:rsidP="7C6DDB1E">
      <w:pPr>
        <w:pStyle w:val="NormalWeb"/>
        <w:spacing w:before="0" w:beforeAutospacing="0" w:after="0" w:afterAutospacing="0" w:line="259" w:lineRule="auto"/>
        <w:rPr>
          <w:rFonts w:ascii="Arial" w:eastAsia="Arial" w:hAnsi="Arial" w:cs="Arial"/>
          <w:color w:val="242424"/>
          <w:sz w:val="18"/>
          <w:szCs w:val="18"/>
        </w:rPr>
      </w:pPr>
      <w:r w:rsidRPr="7C6DDB1E">
        <w:rPr>
          <w:rFonts w:ascii="Arial" w:eastAsia="Arial" w:hAnsi="Arial" w:cs="Arial"/>
          <w:color w:val="242424"/>
          <w:sz w:val="18"/>
          <w:szCs w:val="18"/>
        </w:rPr>
        <w:t>Courtesy of the artists and APY Art Centre Collective.</w:t>
      </w:r>
    </w:p>
    <w:p w14:paraId="79469B9C" w14:textId="27E3D5C5" w:rsidR="0D7954F9" w:rsidRDefault="0D7954F9" w:rsidP="7C6DDB1E">
      <w:pPr>
        <w:pStyle w:val="NormalWeb"/>
        <w:spacing w:before="0" w:beforeAutospacing="0" w:after="0" w:afterAutospacing="0"/>
        <w:rPr>
          <w:rFonts w:ascii="Arial" w:eastAsia="Arial" w:hAnsi="Arial" w:cs="Arial"/>
          <w:color w:val="000000" w:themeColor="text1"/>
          <w:sz w:val="18"/>
          <w:szCs w:val="18"/>
        </w:rPr>
      </w:pPr>
      <w:r w:rsidRPr="7C6DDB1E">
        <w:rPr>
          <w:rFonts w:ascii="Arial" w:eastAsia="Arial" w:hAnsi="Arial" w:cs="Arial"/>
          <w:color w:val="000000" w:themeColor="text1"/>
          <w:sz w:val="18"/>
          <w:szCs w:val="18"/>
        </w:rPr>
        <w:t>Copyright © Frank Young &amp; The Kulata Tjuta Project</w:t>
      </w:r>
    </w:p>
    <w:p w14:paraId="66A5B3BD" w14:textId="5C5DC82A" w:rsidR="003D66C1" w:rsidRPr="00327E39" w:rsidRDefault="003D66C1" w:rsidP="00AB7AF4">
      <w:pPr>
        <w:pStyle w:val="NormalWeb"/>
        <w:pBdr>
          <w:bottom w:val="single" w:sz="4" w:space="1" w:color="auto"/>
        </w:pBdr>
        <w:spacing w:before="0" w:beforeAutospacing="0" w:after="0" w:afterAutospacing="0"/>
        <w:rPr>
          <w:rFonts w:ascii="Arial" w:hAnsi="Arial" w:cs="Arial"/>
        </w:rPr>
      </w:pPr>
    </w:p>
    <w:p w14:paraId="176C866A" w14:textId="77777777" w:rsidR="00AB7AF4" w:rsidRDefault="00AB7AF4" w:rsidP="00AB7AF4">
      <w:pPr>
        <w:rPr>
          <w:rFonts w:ascii="Arial" w:hAnsi="Arial" w:cs="Arial"/>
          <w:color w:val="000000" w:themeColor="text1"/>
          <w:sz w:val="44"/>
          <w:szCs w:val="44"/>
        </w:rPr>
      </w:pPr>
    </w:p>
    <w:p w14:paraId="1B74C53F" w14:textId="359DF8A9" w:rsidR="00AB7AF4" w:rsidRDefault="00AB7AF4" w:rsidP="00AB7AF4">
      <w:pPr>
        <w:rPr>
          <w:rFonts w:ascii="Arial" w:hAnsi="Arial" w:cs="Arial"/>
          <w:color w:val="E4694B"/>
          <w:sz w:val="44"/>
          <w:szCs w:val="44"/>
        </w:rPr>
      </w:pPr>
      <w:r w:rsidRPr="529C9019">
        <w:rPr>
          <w:rFonts w:ascii="Arial" w:hAnsi="Arial" w:cs="Arial"/>
          <w:color w:val="000000" w:themeColor="text1"/>
          <w:sz w:val="44"/>
          <w:szCs w:val="44"/>
        </w:rPr>
        <w:t>Education Resource (</w:t>
      </w:r>
      <w:r w:rsidR="36BA262C" w:rsidRPr="529C9019">
        <w:rPr>
          <w:rFonts w:ascii="Arial" w:hAnsi="Arial" w:cs="Arial"/>
          <w:color w:val="000000" w:themeColor="text1"/>
          <w:sz w:val="44"/>
          <w:szCs w:val="44"/>
        </w:rPr>
        <w:t>7</w:t>
      </w:r>
      <w:r w:rsidRPr="529C9019">
        <w:rPr>
          <w:rFonts w:ascii="Arial" w:hAnsi="Arial" w:cs="Arial"/>
          <w:color w:val="000000" w:themeColor="text1"/>
          <w:sz w:val="44"/>
          <w:szCs w:val="44"/>
        </w:rPr>
        <w:t>-</w:t>
      </w:r>
      <w:r w:rsidR="1DA79828" w:rsidRPr="529C9019">
        <w:rPr>
          <w:rFonts w:ascii="Arial" w:hAnsi="Arial" w:cs="Arial"/>
          <w:color w:val="000000" w:themeColor="text1"/>
          <w:sz w:val="44"/>
          <w:szCs w:val="44"/>
        </w:rPr>
        <w:t>12</w:t>
      </w:r>
      <w:r w:rsidRPr="529C9019">
        <w:rPr>
          <w:rFonts w:ascii="Arial" w:hAnsi="Arial" w:cs="Arial"/>
          <w:color w:val="000000" w:themeColor="text1"/>
          <w:sz w:val="44"/>
          <w:szCs w:val="44"/>
        </w:rPr>
        <w:t>)</w:t>
      </w:r>
      <w:r>
        <w:br/>
      </w:r>
    </w:p>
    <w:p w14:paraId="613E9D52" w14:textId="7AC2AF75" w:rsidR="00AB7AF4" w:rsidRDefault="2C1A03EF" w:rsidP="0F7EC195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7783636" wp14:editId="70795910">
            <wp:extent cx="5036949" cy="3810000"/>
            <wp:effectExtent l="0" t="0" r="0" b="0"/>
            <wp:docPr id="1121016174" name="drawing" title="A room with a chandeli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16174" name="Picture 11210161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949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762A5" w14:textId="6ECB9536" w:rsidR="7C4318E5" w:rsidRDefault="7C4318E5" w:rsidP="529C9019">
      <w:pPr>
        <w:spacing w:line="259" w:lineRule="auto"/>
        <w:rPr>
          <w:rFonts w:ascii="Arial" w:eastAsia="Arial" w:hAnsi="Arial" w:cs="Arial"/>
          <w:color w:val="000000" w:themeColor="text1"/>
          <w:sz w:val="20"/>
          <w:szCs w:val="20"/>
          <w:lang w:val="en-US"/>
        </w:rPr>
      </w:pPr>
      <w:proofErr w:type="spellStart"/>
      <w:r w:rsidRPr="529C9019">
        <w:rPr>
          <w:rFonts w:ascii="Arial" w:eastAsia="Arial" w:hAnsi="Arial" w:cs="Arial"/>
          <w:i/>
          <w:iCs/>
          <w:color w:val="000000" w:themeColor="text1"/>
          <w:sz w:val="20"/>
          <w:szCs w:val="20"/>
          <w:lang w:val="en-US"/>
        </w:rPr>
        <w:t>Kulata</w:t>
      </w:r>
      <w:proofErr w:type="spellEnd"/>
      <w:r w:rsidRPr="529C9019">
        <w:rPr>
          <w:rFonts w:ascii="Arial" w:eastAsia="Arial" w:hAnsi="Arial" w:cs="Arial"/>
          <w:i/>
          <w:iCs/>
          <w:color w:val="000000" w:themeColor="text1"/>
          <w:sz w:val="20"/>
          <w:szCs w:val="20"/>
          <w:lang w:val="en-US"/>
        </w:rPr>
        <w:t xml:space="preserve"> Tjuta</w:t>
      </w:r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, 2017, </w:t>
      </w:r>
      <w:r>
        <w:br/>
      </w:r>
      <w:proofErr w:type="spellStart"/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A</w:t>
      </w:r>
      <w:r w:rsidR="004A34EB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ṉ</w:t>
      </w:r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angu</w:t>
      </w:r>
      <w:proofErr w:type="spellEnd"/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Pitjantjatjara</w:t>
      </w:r>
      <w:proofErr w:type="spellEnd"/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Yankunytjatjara Lands, South Australia, </w:t>
      </w:r>
      <w:r>
        <w:br/>
      </w:r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Courtesy the artists and Ernabella Arts, Iwantja Arts, Kaltjiti Arts, Mimili Maku Arts, Ninuku Arts, Tjala Arts, Tjungu Palya</w:t>
      </w:r>
      <w:r>
        <w:br/>
      </w:r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APY Art Centre Collective, </w:t>
      </w:r>
      <w:r>
        <w:br/>
      </w:r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Art Gallery of South Australia, Adelaide, </w:t>
      </w:r>
      <w:r>
        <w:br/>
      </w:r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Photo: Saul Steed</w:t>
      </w:r>
    </w:p>
    <w:p w14:paraId="4EA36A6B" w14:textId="3CF02615" w:rsidR="529C9019" w:rsidRDefault="529C9019" w:rsidP="529C9019">
      <w:pPr>
        <w:spacing w:line="259" w:lineRule="auto"/>
        <w:rPr>
          <w:rStyle w:val="normaltextrun"/>
          <w:rFonts w:ascii="Arial" w:eastAsia="Arial" w:hAnsi="Arial" w:cs="Arial"/>
          <w:color w:val="000000" w:themeColor="text1"/>
          <w:lang w:val="en-US"/>
        </w:rPr>
      </w:pPr>
    </w:p>
    <w:p w14:paraId="2D79F868" w14:textId="1C2A9090" w:rsidR="00AB7AF4" w:rsidRDefault="00AB7AF4" w:rsidP="0C7D7353">
      <w:pPr>
        <w:spacing w:line="259" w:lineRule="auto"/>
        <w:rPr>
          <w:rStyle w:val="normaltextrun"/>
          <w:rFonts w:ascii="Arial" w:eastAsia="Arial" w:hAnsi="Arial" w:cs="Arial"/>
          <w:color w:val="000000" w:themeColor="text1"/>
          <w:lang w:val="en-US"/>
        </w:rPr>
      </w:pPr>
    </w:p>
    <w:p w14:paraId="69BFC133" w14:textId="40AEB6BA" w:rsidR="00AB7AF4" w:rsidRDefault="00AB7AF4" w:rsidP="00AB7AF4"/>
    <w:p w14:paraId="64117BFD" w14:textId="77777777" w:rsidR="003D66C1" w:rsidRPr="00327E39" w:rsidRDefault="003D66C1" w:rsidP="003D66C1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11B613A8" w14:textId="77777777" w:rsidR="006C545F" w:rsidRDefault="006C545F">
      <w:pPr>
        <w:rPr>
          <w:rStyle w:val="normaltextrun"/>
          <w:rFonts w:ascii="Arial" w:eastAsia="Times New Roman" w:hAnsi="Arial" w:cs="Arial"/>
          <w:kern w:val="0"/>
          <w:lang w:val="en-US" w:eastAsia="en-AU"/>
          <w14:ligatures w14:val="none"/>
        </w:rPr>
      </w:pPr>
      <w:r>
        <w:rPr>
          <w:rStyle w:val="normaltextrun"/>
          <w:rFonts w:ascii="Arial" w:hAnsi="Arial" w:cs="Arial"/>
          <w:lang w:val="en-US"/>
        </w:rPr>
        <w:br w:type="page"/>
      </w:r>
    </w:p>
    <w:p w14:paraId="17095931" w14:textId="7F1242BD" w:rsidR="006C545F" w:rsidRDefault="59C7964A" w:rsidP="00A5359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  <w:r w:rsidRPr="529C9019">
        <w:rPr>
          <w:rFonts w:ascii="Arial" w:hAnsi="Arial" w:cs="Arial"/>
          <w:color w:val="E4694B"/>
          <w:sz w:val="44"/>
          <w:szCs w:val="44"/>
        </w:rPr>
        <w:lastRenderedPageBreak/>
        <w:t>Overview</w:t>
      </w:r>
    </w:p>
    <w:p w14:paraId="38E80A3B" w14:textId="56C8AEA4" w:rsidR="3F02A43C" w:rsidRDefault="3F02A43C" w:rsidP="529C9019">
      <w:pPr>
        <w:spacing w:before="240" w:after="240"/>
      </w:pPr>
      <w:r w:rsidRPr="529C9019">
        <w:rPr>
          <w:rFonts w:ascii="Arial" w:eastAsia="Arial" w:hAnsi="Arial" w:cs="Arial"/>
          <w:lang w:val="en-US"/>
        </w:rPr>
        <w:t xml:space="preserve">Frank Young’s practice within the Kuḻaṯa Tjuṯa (Many Spears) project functions as a monumental act of cultural maintenance and political agency on the APY Lands, asserting </w:t>
      </w:r>
      <w:proofErr w:type="spellStart"/>
      <w:r w:rsidRPr="529C9019">
        <w:rPr>
          <w:rFonts w:ascii="Arial" w:eastAsia="Arial" w:hAnsi="Arial" w:cs="Arial"/>
          <w:lang w:val="en-US"/>
        </w:rPr>
        <w:t>A</w:t>
      </w:r>
      <w:r w:rsidR="004A34EB">
        <w:rPr>
          <w:rFonts w:ascii="Arial" w:eastAsia="Arial" w:hAnsi="Arial" w:cs="Arial"/>
          <w:lang w:val="en-US"/>
        </w:rPr>
        <w:t>ṉ</w:t>
      </w:r>
      <w:r w:rsidRPr="529C9019">
        <w:rPr>
          <w:rFonts w:ascii="Arial" w:eastAsia="Arial" w:hAnsi="Arial" w:cs="Arial"/>
          <w:lang w:val="en-US"/>
        </w:rPr>
        <w:t>angu</w:t>
      </w:r>
      <w:proofErr w:type="spellEnd"/>
      <w:r w:rsidRPr="529C9019">
        <w:rPr>
          <w:rFonts w:ascii="Arial" w:eastAsia="Arial" w:hAnsi="Arial" w:cs="Arial"/>
          <w:lang w:val="en-US"/>
        </w:rPr>
        <w:t xml:space="preserve"> rights through the preservation of ancestral knowledge.</w:t>
      </w:r>
    </w:p>
    <w:p w14:paraId="5EC50737" w14:textId="499D3656" w:rsidR="3F02A43C" w:rsidRDefault="3F02A43C" w:rsidP="529C9019">
      <w:pPr>
        <w:spacing w:before="240" w:after="240"/>
      </w:pPr>
      <w:r w:rsidRPr="529C9019">
        <w:rPr>
          <w:rFonts w:ascii="Arial" w:eastAsia="Arial" w:hAnsi="Arial" w:cs="Arial"/>
          <w:lang w:val="en-US"/>
        </w:rPr>
        <w:t xml:space="preserve">As the "last man standing" of the project’s original founders, Young facilitates a collaborative space where </w:t>
      </w:r>
      <w:commentRangeStart w:id="0"/>
      <w:proofErr w:type="spellStart"/>
      <w:r w:rsidRPr="00491FC7">
        <w:rPr>
          <w:rFonts w:ascii="Arial" w:eastAsia="Arial" w:hAnsi="Arial" w:cs="Arial"/>
          <w:lang w:val="en-US"/>
        </w:rPr>
        <w:t>punu</w:t>
      </w:r>
      <w:proofErr w:type="spellEnd"/>
      <w:r w:rsidRPr="00491FC7">
        <w:rPr>
          <w:rFonts w:ascii="Arial" w:eastAsia="Arial" w:hAnsi="Arial" w:cs="Arial"/>
          <w:lang w:val="en-US"/>
        </w:rPr>
        <w:t xml:space="preserve"> </w:t>
      </w:r>
      <w:proofErr w:type="spellStart"/>
      <w:r w:rsidRPr="00491FC7">
        <w:rPr>
          <w:rFonts w:ascii="Arial" w:eastAsia="Arial" w:hAnsi="Arial" w:cs="Arial"/>
          <w:lang w:val="en-US"/>
        </w:rPr>
        <w:t>kulata</w:t>
      </w:r>
      <w:proofErr w:type="spellEnd"/>
      <w:r w:rsidRPr="529C9019">
        <w:rPr>
          <w:rFonts w:ascii="Arial" w:eastAsia="Arial" w:hAnsi="Arial" w:cs="Arial"/>
          <w:lang w:val="en-US"/>
        </w:rPr>
        <w:t xml:space="preserve"> </w:t>
      </w:r>
      <w:commentRangeEnd w:id="0"/>
      <w:r w:rsidR="004A34EB">
        <w:rPr>
          <w:rStyle w:val="CommentReference"/>
        </w:rPr>
        <w:commentReference w:id="0"/>
      </w:r>
      <w:r w:rsidRPr="529C9019">
        <w:rPr>
          <w:rFonts w:ascii="Arial" w:eastAsia="Arial" w:hAnsi="Arial" w:cs="Arial"/>
          <w:lang w:val="en-US"/>
        </w:rPr>
        <w:t xml:space="preserve">(wooden spears) are crafted using </w:t>
      </w:r>
      <w:r w:rsidR="00117E3F">
        <w:rPr>
          <w:rFonts w:ascii="Arial" w:eastAsia="Arial" w:hAnsi="Arial" w:cs="Arial"/>
          <w:lang w:val="en-US"/>
        </w:rPr>
        <w:t>materials</w:t>
      </w:r>
      <w:r w:rsidRPr="529C9019">
        <w:rPr>
          <w:rFonts w:ascii="Arial" w:eastAsia="Arial" w:hAnsi="Arial" w:cs="Arial"/>
          <w:lang w:val="en-US"/>
        </w:rPr>
        <w:t xml:space="preserve"> such as resin and kangaroo tendons. This physical making is accompanied by ceremony and song, embedding spiritual practice into the object. Visually, Young’s work depict</w:t>
      </w:r>
      <w:r w:rsidR="004A34EB">
        <w:rPr>
          <w:rFonts w:ascii="Arial" w:eastAsia="Arial" w:hAnsi="Arial" w:cs="Arial"/>
          <w:lang w:val="en-US"/>
        </w:rPr>
        <w:t>s</w:t>
      </w:r>
      <w:r w:rsidRPr="529C9019">
        <w:rPr>
          <w:rFonts w:ascii="Arial" w:eastAsia="Arial" w:hAnsi="Arial" w:cs="Arial"/>
          <w:lang w:val="en-US"/>
        </w:rPr>
        <w:t xml:space="preserve"> memories of intersecting spears creating "dark clouds in the sky," evoking the concept of </w:t>
      </w:r>
      <w:r w:rsidRPr="529C9019">
        <w:rPr>
          <w:rFonts w:ascii="Arial" w:eastAsia="Arial" w:hAnsi="Arial" w:cs="Arial"/>
          <w:i/>
          <w:iCs/>
          <w:lang w:val="en-US"/>
        </w:rPr>
        <w:t>Tirkilpa</w:t>
      </w:r>
      <w:r w:rsidRPr="529C9019">
        <w:rPr>
          <w:rFonts w:ascii="Arial" w:eastAsia="Arial" w:hAnsi="Arial" w:cs="Arial"/>
          <w:lang w:val="en-US"/>
        </w:rPr>
        <w:t xml:space="preserve"> the rattle of spears that signaled the onset of battle.</w:t>
      </w:r>
      <w:r>
        <w:br/>
      </w:r>
      <w:r>
        <w:br/>
      </w:r>
      <w:r w:rsidRPr="529C9019">
        <w:rPr>
          <w:rFonts w:ascii="Arial" w:eastAsia="Arial" w:hAnsi="Arial" w:cs="Arial"/>
          <w:lang w:val="en-US"/>
        </w:rPr>
        <w:t xml:space="preserve">Young recontextualises this battle imagery as a contemporary struggle for cultural preservation and identity against the erosion of time. The act of making becomes a pedagogical tool, transferring agency from grandfather to grandson and ensuring the legacy of the senior artists who have passed away continues. By adhering to </w:t>
      </w:r>
      <w:r w:rsidR="004A34EB">
        <w:rPr>
          <w:rFonts w:ascii="Arial" w:eastAsia="Arial" w:hAnsi="Arial" w:cs="Arial"/>
          <w:lang w:val="en-US"/>
        </w:rPr>
        <w:t xml:space="preserve">inherited </w:t>
      </w:r>
      <w:r w:rsidRPr="529C9019">
        <w:rPr>
          <w:rFonts w:ascii="Arial" w:eastAsia="Arial" w:hAnsi="Arial" w:cs="Arial"/>
          <w:lang w:val="en-US"/>
        </w:rPr>
        <w:t xml:space="preserve">fabrication methods and embedding the process with song, the work transcends being a static object and becomes a living vessel of </w:t>
      </w:r>
      <w:proofErr w:type="spellStart"/>
      <w:r w:rsidRPr="529C9019">
        <w:rPr>
          <w:rFonts w:ascii="Arial" w:eastAsia="Arial" w:hAnsi="Arial" w:cs="Arial"/>
          <w:lang w:val="en-US"/>
        </w:rPr>
        <w:t>A</w:t>
      </w:r>
      <w:r w:rsidR="004A34EB">
        <w:rPr>
          <w:rFonts w:ascii="Arial" w:eastAsia="Arial" w:hAnsi="Arial" w:cs="Arial"/>
          <w:lang w:val="en-US"/>
        </w:rPr>
        <w:t>ṉ</w:t>
      </w:r>
      <w:r w:rsidRPr="529C9019">
        <w:rPr>
          <w:rFonts w:ascii="Arial" w:eastAsia="Arial" w:hAnsi="Arial" w:cs="Arial"/>
          <w:lang w:val="en-US"/>
        </w:rPr>
        <w:t>angu</w:t>
      </w:r>
      <w:proofErr w:type="spellEnd"/>
      <w:r w:rsidRPr="529C9019">
        <w:rPr>
          <w:rFonts w:ascii="Arial" w:eastAsia="Arial" w:hAnsi="Arial" w:cs="Arial"/>
          <w:lang w:val="en-US"/>
        </w:rPr>
        <w:t xml:space="preserve"> law and resilience.</w:t>
      </w:r>
    </w:p>
    <w:p w14:paraId="6BC50626" w14:textId="7554A6F0" w:rsidR="529C9019" w:rsidRDefault="529C9019" w:rsidP="529C9019">
      <w:pPr>
        <w:spacing w:before="240" w:after="240"/>
        <w:rPr>
          <w:rFonts w:ascii="Arial" w:eastAsia="Arial" w:hAnsi="Arial" w:cs="Arial"/>
          <w:lang w:val="en-US"/>
        </w:rPr>
      </w:pPr>
    </w:p>
    <w:p w14:paraId="7849A36A" w14:textId="2643910D" w:rsidR="006C545F" w:rsidRDefault="006C545F" w:rsidP="0C7D735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</w:p>
    <w:p w14:paraId="7936BBB1" w14:textId="77777777" w:rsidR="006C545F" w:rsidRDefault="006C545F" w:rsidP="006C545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</w:p>
    <w:p w14:paraId="2971576A" w14:textId="77777777" w:rsidR="006C545F" w:rsidRDefault="006C545F" w:rsidP="006C545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lang w:val="en-US"/>
        </w:rPr>
      </w:pPr>
    </w:p>
    <w:p w14:paraId="768C7889" w14:textId="2952F938" w:rsidR="0EBD12C6" w:rsidRDefault="0EBD12C6" w:rsidP="529C9019">
      <w:pPr>
        <w:rPr>
          <w:rFonts w:ascii="Arial" w:eastAsia="Arial" w:hAnsi="Arial" w:cs="Arial"/>
          <w:color w:val="000000" w:themeColor="text1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3D772439" wp14:editId="4EE894EF">
            <wp:extent cx="5943600" cy="4600575"/>
            <wp:effectExtent l="0" t="0" r="0" b="0"/>
            <wp:docPr id="116089530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95302" name="Picture 116089530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29C9019">
        <w:rPr>
          <w:rFonts w:ascii="Arial" w:eastAsia="Arial" w:hAnsi="Arial" w:cs="Arial"/>
          <w:i/>
          <w:iCs/>
          <w:color w:val="000000" w:themeColor="text1"/>
          <w:sz w:val="20"/>
          <w:szCs w:val="20"/>
          <w:lang w:val="en-US"/>
        </w:rPr>
        <w:t>Kulata Tjuta: Tirkilpa,</w:t>
      </w:r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 installation view, </w:t>
      </w:r>
      <w:r>
        <w:br/>
      </w:r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 xml:space="preserve">National Gallery of Australia, Kamberri/Canberra, </w:t>
      </w:r>
      <w:r>
        <w:br/>
      </w:r>
      <w:r w:rsidRPr="529C9019">
        <w:rPr>
          <w:rFonts w:ascii="Arial" w:eastAsia="Arial" w:hAnsi="Arial" w:cs="Arial"/>
          <w:color w:val="000000" w:themeColor="text1"/>
          <w:sz w:val="20"/>
          <w:szCs w:val="20"/>
          <w:lang w:val="en-US"/>
        </w:rPr>
        <w:t>2025 © the artists, courtesy of APY Art Centre Collective.</w:t>
      </w:r>
    </w:p>
    <w:p w14:paraId="55AA49BB" w14:textId="36A177A8" w:rsidR="529C9019" w:rsidRDefault="529C9019" w:rsidP="529C9019">
      <w:pPr>
        <w:shd w:val="clear" w:color="auto" w:fill="FFFFFF" w:themeFill="background1"/>
        <w:rPr>
          <w:rFonts w:ascii="Arial" w:eastAsia="Arial" w:hAnsi="Arial" w:cs="Arial"/>
          <w:color w:val="000000" w:themeColor="text1"/>
          <w:sz w:val="20"/>
          <w:szCs w:val="20"/>
          <w:lang w:val="en-GB"/>
        </w:rPr>
      </w:pPr>
    </w:p>
    <w:p w14:paraId="09D0F40B" w14:textId="7A18C1EC" w:rsidR="529C9019" w:rsidRDefault="529C9019" w:rsidP="529C9019">
      <w:pPr>
        <w:spacing w:line="259" w:lineRule="auto"/>
        <w:rPr>
          <w:rStyle w:val="normaltextrun"/>
          <w:rFonts w:ascii="Arial" w:eastAsia="Arial" w:hAnsi="Arial" w:cs="Arial"/>
          <w:color w:val="000000" w:themeColor="text1"/>
          <w:lang w:val="en-US"/>
        </w:rPr>
      </w:pPr>
    </w:p>
    <w:p w14:paraId="7ADABEF0" w14:textId="395A6AA6" w:rsidR="006C545F" w:rsidRDefault="006C545F">
      <w:pPr>
        <w:rPr>
          <w:rFonts w:ascii="Arial" w:hAnsi="Arial" w:cs="Arial"/>
          <w:color w:val="E4694B"/>
          <w:sz w:val="44"/>
          <w:szCs w:val="44"/>
        </w:rPr>
      </w:pPr>
    </w:p>
    <w:p w14:paraId="1CE4F1C6" w14:textId="77777777" w:rsidR="006C545F" w:rsidRDefault="006C545F">
      <w:pPr>
        <w:rPr>
          <w:rFonts w:ascii="Arial" w:hAnsi="Arial" w:cs="Arial"/>
          <w:color w:val="E4694B"/>
          <w:sz w:val="44"/>
          <w:szCs w:val="44"/>
        </w:rPr>
      </w:pPr>
      <w:r>
        <w:rPr>
          <w:rFonts w:ascii="Arial" w:hAnsi="Arial" w:cs="Arial"/>
          <w:color w:val="E4694B"/>
          <w:sz w:val="44"/>
          <w:szCs w:val="44"/>
        </w:rPr>
        <w:br w:type="page"/>
      </w:r>
    </w:p>
    <w:p w14:paraId="62AD13FE" w14:textId="3585DD8D" w:rsidR="006C545F" w:rsidRDefault="563F7BDD" w:rsidP="5DF0F0BE">
      <w:pPr>
        <w:rPr>
          <w:rFonts w:ascii="Arial" w:hAnsi="Arial" w:cs="Arial"/>
          <w:color w:val="E4694B"/>
          <w:sz w:val="44"/>
          <w:szCs w:val="44"/>
        </w:rPr>
      </w:pPr>
      <w:r w:rsidRPr="529C9019">
        <w:rPr>
          <w:rFonts w:ascii="Arial" w:hAnsi="Arial" w:cs="Arial"/>
          <w:color w:val="E4694B"/>
          <w:sz w:val="44"/>
          <w:szCs w:val="44"/>
        </w:rPr>
        <w:lastRenderedPageBreak/>
        <w:t>Discussion Questions</w:t>
      </w:r>
    </w:p>
    <w:p w14:paraId="118F03F5" w14:textId="34270FC6" w:rsidR="5DF0F0BE" w:rsidRDefault="5DF0F0BE" w:rsidP="5DF0F0BE">
      <w:pPr>
        <w:rPr>
          <w:rFonts w:ascii="Calibri" w:eastAsia="Calibri" w:hAnsi="Calibri" w:cs="Calibri"/>
        </w:rPr>
      </w:pPr>
    </w:p>
    <w:p w14:paraId="660B0624" w14:textId="2F3A5790" w:rsidR="11EF0C95" w:rsidRDefault="11EF0C95" w:rsidP="529C9019">
      <w:pPr>
        <w:spacing w:before="240" w:after="240"/>
      </w:pPr>
      <w:r w:rsidRPr="529C9019">
        <w:rPr>
          <w:rFonts w:ascii="Arial" w:eastAsia="Arial" w:hAnsi="Arial" w:cs="Arial"/>
        </w:rPr>
        <w:t xml:space="preserve">Frank Young’s work is created during community camps where senior men teach younger men skills, songs, and ceremonies. The process of making is just as important as the finished installation. </w:t>
      </w:r>
      <w:r>
        <w:br/>
      </w:r>
      <w:r w:rsidRPr="529C9019">
        <w:rPr>
          <w:rFonts w:ascii="Arial" w:eastAsia="Arial" w:hAnsi="Arial" w:cs="Arial"/>
        </w:rPr>
        <w:t xml:space="preserve">Observe the </w:t>
      </w:r>
      <w:r w:rsidRPr="529C9019">
        <w:rPr>
          <w:rFonts w:ascii="Arial" w:eastAsia="Arial" w:hAnsi="Arial" w:cs="Arial"/>
          <w:color w:val="E4694B"/>
        </w:rPr>
        <w:t xml:space="preserve">materials </w:t>
      </w:r>
      <w:r w:rsidRPr="529C9019">
        <w:rPr>
          <w:rFonts w:ascii="Arial" w:eastAsia="Arial" w:hAnsi="Arial" w:cs="Arial"/>
        </w:rPr>
        <w:t xml:space="preserve">(wood, resin, tendon). How does the strict adherence to </w:t>
      </w:r>
      <w:r w:rsidRPr="529C9019">
        <w:rPr>
          <w:rFonts w:ascii="Arial" w:eastAsia="Arial" w:hAnsi="Arial" w:cs="Arial"/>
          <w:color w:val="E4694B"/>
        </w:rPr>
        <w:t xml:space="preserve">ancestral </w:t>
      </w:r>
      <w:r w:rsidRPr="529C9019">
        <w:rPr>
          <w:rFonts w:ascii="Arial" w:eastAsia="Arial" w:hAnsi="Arial" w:cs="Arial"/>
        </w:rPr>
        <w:t xml:space="preserve">techniques </w:t>
      </w:r>
      <w:r w:rsidRPr="529C9019">
        <w:rPr>
          <w:rFonts w:ascii="Arial" w:eastAsia="Arial" w:hAnsi="Arial" w:cs="Arial"/>
          <w:color w:val="E4694B"/>
        </w:rPr>
        <w:t xml:space="preserve">challenge </w:t>
      </w:r>
      <w:r w:rsidRPr="529C9019">
        <w:rPr>
          <w:rFonts w:ascii="Arial" w:eastAsia="Arial" w:hAnsi="Arial" w:cs="Arial"/>
        </w:rPr>
        <w:t xml:space="preserve">the </w:t>
      </w:r>
      <w:commentRangeStart w:id="1"/>
      <w:r w:rsidRPr="529C9019">
        <w:rPr>
          <w:rFonts w:ascii="Arial" w:eastAsia="Arial" w:hAnsi="Arial" w:cs="Arial"/>
        </w:rPr>
        <w:t>idea that</w:t>
      </w:r>
      <w:r w:rsidRPr="529C9019">
        <w:rPr>
          <w:rFonts w:ascii="Arial" w:eastAsia="Arial" w:hAnsi="Arial" w:cs="Arial"/>
          <w:color w:val="E4694B"/>
        </w:rPr>
        <w:t xml:space="preserve"> modern art</w:t>
      </w:r>
      <w:r w:rsidRPr="529C9019">
        <w:rPr>
          <w:rFonts w:ascii="Arial" w:eastAsia="Arial" w:hAnsi="Arial" w:cs="Arial"/>
        </w:rPr>
        <w:t xml:space="preserve"> must use new technology</w:t>
      </w:r>
      <w:commentRangeEnd w:id="1"/>
      <w:r w:rsidR="00D210A7">
        <w:rPr>
          <w:rStyle w:val="CommentReference"/>
        </w:rPr>
        <w:commentReference w:id="1"/>
      </w:r>
      <w:r w:rsidRPr="529C9019">
        <w:rPr>
          <w:rFonts w:ascii="Arial" w:eastAsia="Arial" w:hAnsi="Arial" w:cs="Arial"/>
        </w:rPr>
        <w:t>?</w:t>
      </w:r>
      <w:r>
        <w:br/>
      </w:r>
      <w:r w:rsidRPr="529C9019">
        <w:rPr>
          <w:rFonts w:ascii="Arial" w:eastAsia="Arial" w:hAnsi="Arial" w:cs="Arial"/>
        </w:rPr>
        <w:t xml:space="preserve">How does this </w:t>
      </w:r>
      <w:r w:rsidRPr="529C9019">
        <w:rPr>
          <w:rFonts w:ascii="Arial" w:eastAsia="Arial" w:hAnsi="Arial" w:cs="Arial"/>
          <w:color w:val="E4694B"/>
        </w:rPr>
        <w:t xml:space="preserve">collaboration </w:t>
      </w:r>
      <w:r w:rsidRPr="529C9019">
        <w:rPr>
          <w:rFonts w:ascii="Arial" w:eastAsia="Arial" w:hAnsi="Arial" w:cs="Arial"/>
        </w:rPr>
        <w:t xml:space="preserve">change the </w:t>
      </w:r>
      <w:r w:rsidRPr="529C9019">
        <w:rPr>
          <w:rFonts w:ascii="Arial" w:eastAsia="Arial" w:hAnsi="Arial" w:cs="Arial"/>
          <w:color w:val="E4694B"/>
        </w:rPr>
        <w:t xml:space="preserve">meaning </w:t>
      </w:r>
      <w:r w:rsidRPr="529C9019">
        <w:rPr>
          <w:rFonts w:ascii="Arial" w:eastAsia="Arial" w:hAnsi="Arial" w:cs="Arial"/>
        </w:rPr>
        <w:t>of the work compared to if Frank Young had made it alone?</w:t>
      </w:r>
    </w:p>
    <w:p w14:paraId="0ABC21C5" w14:textId="399E4CD5" w:rsidR="11EF0C95" w:rsidRDefault="11EF0C95" w:rsidP="529C9019">
      <w:pPr>
        <w:spacing w:before="240" w:after="240"/>
      </w:pPr>
      <w:r w:rsidRPr="529C9019">
        <w:rPr>
          <w:rFonts w:ascii="Arial" w:eastAsia="Arial" w:hAnsi="Arial" w:cs="Arial"/>
        </w:rPr>
        <w:t xml:space="preserve">In </w:t>
      </w:r>
      <w:proofErr w:type="spellStart"/>
      <w:r w:rsidRPr="529C9019">
        <w:rPr>
          <w:rFonts w:ascii="Arial" w:eastAsia="Arial" w:hAnsi="Arial" w:cs="Arial"/>
        </w:rPr>
        <w:t>A</w:t>
      </w:r>
      <w:r w:rsidR="00D210A7">
        <w:rPr>
          <w:rFonts w:ascii="Arial" w:eastAsia="Arial" w:hAnsi="Arial" w:cs="Arial"/>
        </w:rPr>
        <w:t>ṉ</w:t>
      </w:r>
      <w:r w:rsidRPr="529C9019">
        <w:rPr>
          <w:rFonts w:ascii="Arial" w:eastAsia="Arial" w:hAnsi="Arial" w:cs="Arial"/>
        </w:rPr>
        <w:t>angu</w:t>
      </w:r>
      <w:proofErr w:type="spellEnd"/>
      <w:r w:rsidRPr="529C9019">
        <w:rPr>
          <w:rFonts w:ascii="Arial" w:eastAsia="Arial" w:hAnsi="Arial" w:cs="Arial"/>
        </w:rPr>
        <w:t xml:space="preserve"> history, the sound of </w:t>
      </w:r>
      <w:r w:rsidRPr="529C9019">
        <w:rPr>
          <w:rFonts w:ascii="Arial" w:eastAsia="Arial" w:hAnsi="Arial" w:cs="Arial"/>
          <w:i/>
          <w:iCs/>
        </w:rPr>
        <w:t>Tirkilpa</w:t>
      </w:r>
      <w:r w:rsidRPr="529C9019">
        <w:rPr>
          <w:rFonts w:ascii="Arial" w:eastAsia="Arial" w:hAnsi="Arial" w:cs="Arial"/>
        </w:rPr>
        <w:t xml:space="preserve"> (rattling spears) signalled the start of a battle. Frank Young has recontextualised this symbol. It no longer represents a physical war, but a different kind of fight for </w:t>
      </w:r>
      <w:proofErr w:type="spellStart"/>
      <w:r w:rsidRPr="529C9019">
        <w:rPr>
          <w:rFonts w:ascii="Arial" w:eastAsia="Arial" w:hAnsi="Arial" w:cs="Arial"/>
        </w:rPr>
        <w:t>A</w:t>
      </w:r>
      <w:r w:rsidR="00D210A7">
        <w:rPr>
          <w:rFonts w:ascii="Arial" w:eastAsia="Arial" w:hAnsi="Arial" w:cs="Arial"/>
        </w:rPr>
        <w:t>ṉ</w:t>
      </w:r>
      <w:r w:rsidRPr="529C9019">
        <w:rPr>
          <w:rFonts w:ascii="Arial" w:eastAsia="Arial" w:hAnsi="Arial" w:cs="Arial"/>
        </w:rPr>
        <w:t>angu</w:t>
      </w:r>
      <w:proofErr w:type="spellEnd"/>
      <w:r w:rsidRPr="529C9019">
        <w:rPr>
          <w:rFonts w:ascii="Arial" w:eastAsia="Arial" w:hAnsi="Arial" w:cs="Arial"/>
        </w:rPr>
        <w:t xml:space="preserve"> rights and the survival of </w:t>
      </w:r>
      <w:proofErr w:type="spellStart"/>
      <w:r w:rsidR="00D210A7" w:rsidRPr="529C9019">
        <w:rPr>
          <w:rFonts w:ascii="Arial" w:eastAsia="Arial" w:hAnsi="Arial" w:cs="Arial"/>
        </w:rPr>
        <w:t>A</w:t>
      </w:r>
      <w:r w:rsidR="00D210A7">
        <w:rPr>
          <w:rFonts w:ascii="Arial" w:eastAsia="Arial" w:hAnsi="Arial" w:cs="Arial"/>
        </w:rPr>
        <w:t>ṉ</w:t>
      </w:r>
      <w:r w:rsidR="00D210A7" w:rsidRPr="529C9019">
        <w:rPr>
          <w:rFonts w:ascii="Arial" w:eastAsia="Arial" w:hAnsi="Arial" w:cs="Arial"/>
        </w:rPr>
        <w:t>angu</w:t>
      </w:r>
      <w:proofErr w:type="spellEnd"/>
      <w:r w:rsidR="00D210A7" w:rsidRPr="529C9019">
        <w:rPr>
          <w:rFonts w:ascii="Arial" w:eastAsia="Arial" w:hAnsi="Arial" w:cs="Arial"/>
        </w:rPr>
        <w:t xml:space="preserve"> </w:t>
      </w:r>
      <w:r w:rsidRPr="529C9019">
        <w:rPr>
          <w:rFonts w:ascii="Arial" w:eastAsia="Arial" w:hAnsi="Arial" w:cs="Arial"/>
        </w:rPr>
        <w:t>culture</w:t>
      </w:r>
      <w:r w:rsidR="00D210A7">
        <w:rPr>
          <w:rFonts w:ascii="Arial" w:eastAsia="Arial" w:hAnsi="Arial" w:cs="Arial"/>
        </w:rPr>
        <w:t>.</w:t>
      </w:r>
      <w:r>
        <w:br/>
      </w:r>
      <w:r w:rsidRPr="529C9019">
        <w:rPr>
          <w:rFonts w:ascii="Arial" w:eastAsia="Arial" w:hAnsi="Arial" w:cs="Arial"/>
        </w:rPr>
        <w:t xml:space="preserve">How does the Frank Young and </w:t>
      </w:r>
      <w:proofErr w:type="spellStart"/>
      <w:r w:rsidR="00491FC7">
        <w:rPr>
          <w:rFonts w:ascii="Arial" w:eastAsia="Arial" w:hAnsi="Arial" w:cs="Arial"/>
        </w:rPr>
        <w:t>tT</w:t>
      </w:r>
      <w:r w:rsidR="00491FC7" w:rsidRPr="00491FC7">
        <w:rPr>
          <w:rFonts w:ascii="Arial" w:eastAsia="Arial" w:hAnsi="Arial" w:cs="Arial"/>
        </w:rPr>
        <w:t>he</w:t>
      </w:r>
      <w:proofErr w:type="spellEnd"/>
      <w:r w:rsidR="00491FC7" w:rsidRPr="00491FC7">
        <w:rPr>
          <w:rFonts w:ascii="Arial" w:eastAsia="Arial" w:hAnsi="Arial" w:cs="Arial"/>
        </w:rPr>
        <w:t xml:space="preserve"> </w:t>
      </w:r>
      <w:proofErr w:type="spellStart"/>
      <w:r w:rsidR="00491FC7" w:rsidRPr="00491FC7">
        <w:rPr>
          <w:rFonts w:ascii="Arial" w:eastAsia="Arial" w:hAnsi="Arial" w:cs="Arial"/>
        </w:rPr>
        <w:t>Kulata</w:t>
      </w:r>
      <w:proofErr w:type="spellEnd"/>
      <w:r w:rsidR="00491FC7" w:rsidRPr="00491FC7">
        <w:rPr>
          <w:rFonts w:ascii="Arial" w:eastAsia="Arial" w:hAnsi="Arial" w:cs="Arial"/>
        </w:rPr>
        <w:t xml:space="preserve"> Tjuta Project</w:t>
      </w:r>
      <w:r w:rsidR="00491FC7" w:rsidRPr="00491FC7" w:rsidDel="00491FC7">
        <w:rPr>
          <w:rFonts w:ascii="Arial" w:eastAsia="Arial" w:hAnsi="Arial" w:cs="Arial"/>
        </w:rPr>
        <w:t xml:space="preserve"> </w:t>
      </w:r>
      <w:r w:rsidRPr="529C9019">
        <w:rPr>
          <w:rFonts w:ascii="Arial" w:eastAsia="Arial" w:hAnsi="Arial" w:cs="Arial"/>
        </w:rPr>
        <w:t xml:space="preserve">use these </w:t>
      </w:r>
      <w:r w:rsidRPr="529C9019">
        <w:rPr>
          <w:rFonts w:ascii="Arial" w:eastAsia="Arial" w:hAnsi="Arial" w:cs="Arial"/>
          <w:color w:val="E4694B"/>
        </w:rPr>
        <w:t xml:space="preserve">visual qualities </w:t>
      </w:r>
      <w:r w:rsidRPr="529C9019">
        <w:rPr>
          <w:rFonts w:ascii="Arial" w:eastAsia="Arial" w:hAnsi="Arial" w:cs="Arial"/>
        </w:rPr>
        <w:t xml:space="preserve">to create a </w:t>
      </w:r>
      <w:r w:rsidRPr="529C9019">
        <w:rPr>
          <w:rFonts w:ascii="Arial" w:eastAsia="Arial" w:hAnsi="Arial" w:cs="Arial"/>
          <w:color w:val="E4694B"/>
        </w:rPr>
        <w:t xml:space="preserve">feeling </w:t>
      </w:r>
      <w:r w:rsidRPr="529C9019">
        <w:rPr>
          <w:rFonts w:ascii="Arial" w:eastAsia="Arial" w:hAnsi="Arial" w:cs="Arial"/>
        </w:rPr>
        <w:t xml:space="preserve">of </w:t>
      </w:r>
      <w:r w:rsidRPr="529C9019">
        <w:rPr>
          <w:rFonts w:ascii="Arial" w:eastAsia="Arial" w:hAnsi="Arial" w:cs="Arial"/>
          <w:color w:val="E4694B"/>
        </w:rPr>
        <w:t>tension or power</w:t>
      </w:r>
      <w:r w:rsidRPr="529C9019">
        <w:rPr>
          <w:rFonts w:ascii="Arial" w:eastAsia="Arial" w:hAnsi="Arial" w:cs="Arial"/>
        </w:rPr>
        <w:t xml:space="preserve"> for the </w:t>
      </w:r>
      <w:r w:rsidRPr="529C9019">
        <w:rPr>
          <w:rFonts w:ascii="Arial" w:eastAsia="Arial" w:hAnsi="Arial" w:cs="Arial"/>
          <w:color w:val="E4694B"/>
        </w:rPr>
        <w:t>audience</w:t>
      </w:r>
      <w:r w:rsidRPr="529C9019">
        <w:rPr>
          <w:rFonts w:ascii="Arial" w:eastAsia="Arial" w:hAnsi="Arial" w:cs="Arial"/>
        </w:rPr>
        <w:t>?</w:t>
      </w:r>
      <w:r>
        <w:br/>
      </w:r>
      <w:r w:rsidRPr="529C9019">
        <w:rPr>
          <w:rFonts w:ascii="Arial" w:eastAsia="Arial" w:hAnsi="Arial" w:cs="Arial"/>
        </w:rPr>
        <w:t xml:space="preserve">By hanging hundreds of </w:t>
      </w:r>
      <w:r w:rsidR="00491FC7">
        <w:rPr>
          <w:rFonts w:ascii="Arial" w:eastAsia="Arial" w:hAnsi="Arial" w:cs="Arial"/>
        </w:rPr>
        <w:t>spears</w:t>
      </w:r>
      <w:r w:rsidR="00491FC7" w:rsidRPr="529C9019">
        <w:rPr>
          <w:rFonts w:ascii="Arial" w:eastAsia="Arial" w:hAnsi="Arial" w:cs="Arial"/>
        </w:rPr>
        <w:t xml:space="preserve"> </w:t>
      </w:r>
      <w:r w:rsidRPr="529C9019">
        <w:rPr>
          <w:rFonts w:ascii="Arial" w:eastAsia="Arial" w:hAnsi="Arial" w:cs="Arial"/>
        </w:rPr>
        <w:t xml:space="preserve">in an art gallery, how has the artist changed their </w:t>
      </w:r>
      <w:r w:rsidRPr="529C9019">
        <w:rPr>
          <w:rFonts w:ascii="Arial" w:eastAsia="Arial" w:hAnsi="Arial" w:cs="Arial"/>
          <w:color w:val="E4694B"/>
        </w:rPr>
        <w:t>function</w:t>
      </w:r>
      <w:r w:rsidRPr="529C9019">
        <w:rPr>
          <w:rFonts w:ascii="Arial" w:eastAsia="Arial" w:hAnsi="Arial" w:cs="Arial"/>
        </w:rPr>
        <w:t>? Are they still weapons, or have they become something else?</w:t>
      </w:r>
      <w:r>
        <w:br/>
      </w:r>
      <w:r w:rsidRPr="529C9019">
        <w:rPr>
          <w:rFonts w:ascii="Arial" w:eastAsia="Arial" w:hAnsi="Arial" w:cs="Arial"/>
        </w:rPr>
        <w:t xml:space="preserve">How </w:t>
      </w:r>
      <w:r w:rsidR="00D210A7">
        <w:rPr>
          <w:rFonts w:ascii="Arial" w:eastAsia="Arial" w:hAnsi="Arial" w:cs="Arial"/>
        </w:rPr>
        <w:t xml:space="preserve">does </w:t>
      </w:r>
      <w:r w:rsidRPr="529C9019">
        <w:rPr>
          <w:rFonts w:ascii="Arial" w:eastAsia="Arial" w:hAnsi="Arial" w:cs="Arial"/>
        </w:rPr>
        <w:t xml:space="preserve">the sheer </w:t>
      </w:r>
      <w:r w:rsidRPr="529C9019">
        <w:rPr>
          <w:rFonts w:ascii="Arial" w:eastAsia="Arial" w:hAnsi="Arial" w:cs="Arial"/>
          <w:color w:val="E4694B"/>
        </w:rPr>
        <w:t xml:space="preserve">volume </w:t>
      </w:r>
      <w:r w:rsidRPr="529C9019">
        <w:rPr>
          <w:rFonts w:ascii="Arial" w:eastAsia="Arial" w:hAnsi="Arial" w:cs="Arial"/>
        </w:rPr>
        <w:t xml:space="preserve">of spears acts as a </w:t>
      </w:r>
      <w:r w:rsidRPr="529C9019">
        <w:rPr>
          <w:rFonts w:ascii="Arial" w:eastAsia="Arial" w:hAnsi="Arial" w:cs="Arial"/>
          <w:color w:val="E4694B"/>
        </w:rPr>
        <w:t xml:space="preserve">metaphor </w:t>
      </w:r>
      <w:r w:rsidRPr="529C9019">
        <w:rPr>
          <w:rFonts w:ascii="Arial" w:eastAsia="Arial" w:hAnsi="Arial" w:cs="Arial"/>
        </w:rPr>
        <w:t xml:space="preserve">for the strength of the </w:t>
      </w:r>
      <w:proofErr w:type="spellStart"/>
      <w:r w:rsidRPr="529C9019">
        <w:rPr>
          <w:rFonts w:ascii="Arial" w:eastAsia="Arial" w:hAnsi="Arial" w:cs="Arial"/>
          <w:color w:val="E4694B"/>
        </w:rPr>
        <w:t>A</w:t>
      </w:r>
      <w:r w:rsidR="00D210A7">
        <w:rPr>
          <w:rFonts w:ascii="Arial" w:eastAsia="Arial" w:hAnsi="Arial" w:cs="Arial"/>
          <w:color w:val="E4694B"/>
        </w:rPr>
        <w:t>ṉ</w:t>
      </w:r>
      <w:r w:rsidRPr="529C9019">
        <w:rPr>
          <w:rFonts w:ascii="Arial" w:eastAsia="Arial" w:hAnsi="Arial" w:cs="Arial"/>
          <w:color w:val="E4694B"/>
        </w:rPr>
        <w:t>angu</w:t>
      </w:r>
      <w:proofErr w:type="spellEnd"/>
      <w:r w:rsidRPr="529C9019">
        <w:rPr>
          <w:rFonts w:ascii="Arial" w:eastAsia="Arial" w:hAnsi="Arial" w:cs="Arial"/>
          <w:color w:val="E4694B"/>
        </w:rPr>
        <w:t xml:space="preserve"> people</w:t>
      </w:r>
      <w:r w:rsidRPr="529C9019">
        <w:rPr>
          <w:rFonts w:ascii="Arial" w:eastAsia="Arial" w:hAnsi="Arial" w:cs="Arial"/>
        </w:rPr>
        <w:t xml:space="preserve"> today?</w:t>
      </w:r>
    </w:p>
    <w:p w14:paraId="2E97CA17" w14:textId="1772B69E" w:rsidR="529C9019" w:rsidRDefault="529C9019" w:rsidP="529C9019">
      <w:pPr>
        <w:rPr>
          <w:rFonts w:ascii="Arial" w:eastAsia="Arial" w:hAnsi="Arial" w:cs="Arial"/>
        </w:rPr>
      </w:pPr>
    </w:p>
    <w:p w14:paraId="5BBE7047" w14:textId="2281FF00" w:rsidR="5DF0F0BE" w:rsidRDefault="5DF0F0BE" w:rsidP="5DF0F0BE">
      <w:pPr>
        <w:rPr>
          <w:rFonts w:ascii="Arial" w:hAnsi="Arial" w:cs="Arial"/>
          <w:color w:val="E4694B"/>
          <w:sz w:val="44"/>
          <w:szCs w:val="44"/>
        </w:rPr>
      </w:pPr>
    </w:p>
    <w:p w14:paraId="58A91C96" w14:textId="6258E7C3" w:rsidR="563F7BDD" w:rsidRDefault="563F7BDD" w:rsidP="5DF0F0BE">
      <w:r w:rsidRPr="529C9019">
        <w:rPr>
          <w:rFonts w:ascii="Arial" w:hAnsi="Arial" w:cs="Arial"/>
          <w:color w:val="E4694B"/>
          <w:sz w:val="44"/>
          <w:szCs w:val="44"/>
        </w:rPr>
        <w:t>Practical Activities</w:t>
      </w:r>
      <w:r>
        <w:br/>
      </w:r>
      <w:r>
        <w:br/>
      </w:r>
      <w:r w:rsidR="416F2CD1" w:rsidRPr="529C9019">
        <w:rPr>
          <w:rFonts w:ascii="Arial" w:eastAsia="Arial" w:hAnsi="Arial" w:cs="Arial"/>
          <w:i/>
          <w:iCs/>
          <w:color w:val="E4694B"/>
        </w:rPr>
        <w:t>Activity 1</w:t>
      </w:r>
    </w:p>
    <w:p w14:paraId="3E7308BE" w14:textId="7D6EFDBB" w:rsidR="00A6D7FF" w:rsidRDefault="00A6D7FF" w:rsidP="529C9019">
      <w:pPr>
        <w:spacing w:before="240" w:after="240"/>
        <w:rPr>
          <w:rFonts w:ascii="Arial" w:eastAsia="Arial" w:hAnsi="Arial" w:cs="Arial"/>
        </w:rPr>
      </w:pPr>
      <w:r w:rsidRPr="529C9019">
        <w:rPr>
          <w:rFonts w:ascii="Arial" w:eastAsia="Arial" w:hAnsi="Arial" w:cs="Arial"/>
        </w:rPr>
        <w:t>Create a viewfinder with your hands and frame a section where the spears are most dense.</w:t>
      </w:r>
      <w:r>
        <w:br/>
      </w:r>
      <w:r w:rsidRPr="529C9019">
        <w:rPr>
          <w:rFonts w:ascii="Arial" w:eastAsia="Arial" w:hAnsi="Arial" w:cs="Arial"/>
        </w:rPr>
        <w:t xml:space="preserve">Ignore the details of the wood or the binding. We are looking for </w:t>
      </w:r>
      <w:r w:rsidRPr="529C9019">
        <w:rPr>
          <w:rFonts w:ascii="Arial" w:eastAsia="Arial" w:hAnsi="Arial" w:cs="Arial"/>
          <w:b/>
          <w:bCs/>
        </w:rPr>
        <w:t>vectors</w:t>
      </w:r>
      <w:r w:rsidRPr="529C9019">
        <w:rPr>
          <w:rFonts w:ascii="Arial" w:eastAsia="Arial" w:hAnsi="Arial" w:cs="Arial"/>
        </w:rPr>
        <w:t xml:space="preserve"> (lines of force).</w:t>
      </w:r>
      <w:r>
        <w:br/>
      </w:r>
      <w:r w:rsidRPr="529C9019">
        <w:rPr>
          <w:rFonts w:ascii="Arial" w:eastAsia="Arial" w:hAnsi="Arial" w:cs="Arial"/>
        </w:rPr>
        <w:t>On your paper, map the dominant angles of the spears using strong, singular directional lines.</w:t>
      </w:r>
      <w:r>
        <w:br/>
      </w:r>
      <w:r w:rsidRPr="529C9019">
        <w:rPr>
          <w:rFonts w:ascii="Arial" w:eastAsia="Arial" w:hAnsi="Arial" w:cs="Arial"/>
        </w:rPr>
        <w:t>Identify where the lines converge. Mark these intersections with a heavier weight or a dark dot.</w:t>
      </w:r>
      <w:r>
        <w:br/>
      </w:r>
      <w:r w:rsidRPr="529C9019">
        <w:rPr>
          <w:rFonts w:ascii="Arial" w:eastAsia="Arial" w:hAnsi="Arial" w:cs="Arial"/>
        </w:rPr>
        <w:t>Observe the negative space (the gaps between the spears). Is the space trapped or flowing?</w:t>
      </w:r>
      <w:r>
        <w:br/>
      </w:r>
      <w:r w:rsidRPr="529C9019">
        <w:rPr>
          <w:rFonts w:ascii="Arial" w:eastAsia="Arial" w:hAnsi="Arial" w:cs="Arial"/>
        </w:rPr>
        <w:t>Quickly shade the negative space shapes in your drawing to emphasi</w:t>
      </w:r>
      <w:r w:rsidR="57D91FB0" w:rsidRPr="529C9019">
        <w:rPr>
          <w:rFonts w:ascii="Arial" w:eastAsia="Arial" w:hAnsi="Arial" w:cs="Arial"/>
        </w:rPr>
        <w:t>s</w:t>
      </w:r>
      <w:r w:rsidRPr="529C9019">
        <w:rPr>
          <w:rFonts w:ascii="Arial" w:eastAsia="Arial" w:hAnsi="Arial" w:cs="Arial"/>
        </w:rPr>
        <w:t>e the density of the objects.</w:t>
      </w:r>
      <w:r>
        <w:br/>
      </w:r>
      <w:r w:rsidRPr="529C9019">
        <w:rPr>
          <w:rFonts w:ascii="Arial" w:eastAsia="Arial" w:hAnsi="Arial" w:cs="Arial"/>
        </w:rPr>
        <w:t>Annotate the bottom of your sketch with one word that describes the tension.</w:t>
      </w:r>
    </w:p>
    <w:p w14:paraId="0019A5F6" w14:textId="3856A999" w:rsidR="529C9019" w:rsidRDefault="529C9019"/>
    <w:p w14:paraId="3B26A613" w14:textId="79F8ACAE" w:rsidR="5DF0F0BE" w:rsidRDefault="5DF0F0BE" w:rsidP="529C9019">
      <w:pPr>
        <w:rPr>
          <w:rFonts w:ascii="Arial" w:eastAsia="Arial" w:hAnsi="Arial" w:cs="Arial"/>
          <w:i/>
          <w:iCs/>
          <w:color w:val="E4694B"/>
        </w:rPr>
      </w:pPr>
    </w:p>
    <w:p w14:paraId="5D7A9F53" w14:textId="15C9FF2F" w:rsidR="5DF0F0BE" w:rsidRDefault="62EC2C15" w:rsidP="529C9019">
      <w:pPr>
        <w:rPr>
          <w:rFonts w:ascii="Arial" w:eastAsia="Arial" w:hAnsi="Arial" w:cs="Arial"/>
          <w:i/>
          <w:iCs/>
          <w:color w:val="E4694B"/>
        </w:rPr>
      </w:pPr>
      <w:r w:rsidRPr="529C9019">
        <w:rPr>
          <w:rFonts w:ascii="Arial" w:eastAsia="Arial" w:hAnsi="Arial" w:cs="Arial"/>
          <w:i/>
          <w:iCs/>
          <w:color w:val="E4694B"/>
        </w:rPr>
        <w:t>Activity 2</w:t>
      </w:r>
      <w:r w:rsidR="5DF0F0BE">
        <w:br/>
      </w:r>
    </w:p>
    <w:p w14:paraId="0711EA81" w14:textId="08F65FF3" w:rsidR="0021351E" w:rsidRDefault="0F0AC8E9" w:rsidP="529C9019">
      <w:pPr>
        <w:spacing w:before="240" w:after="240"/>
        <w:textAlignment w:val="baseline"/>
      </w:pPr>
      <w:r w:rsidRPr="529C9019">
        <w:rPr>
          <w:rFonts w:ascii="Arial" w:eastAsia="Arial" w:hAnsi="Arial" w:cs="Arial"/>
          <w:lang w:val="en-US"/>
        </w:rPr>
        <w:lastRenderedPageBreak/>
        <w:t xml:space="preserve">Looking at the group of spears, select just one single spear that is close to you and identify a specific point where the materials meet, such as a binding, a knot, or a section of resin. </w:t>
      </w:r>
      <w:r w:rsidR="0021351E">
        <w:br/>
      </w:r>
      <w:r w:rsidRPr="529C9019">
        <w:rPr>
          <w:rFonts w:ascii="Arial" w:eastAsia="Arial" w:hAnsi="Arial" w:cs="Arial"/>
          <w:lang w:val="en-US"/>
        </w:rPr>
        <w:t xml:space="preserve">Create a detailed, close-up study of this connection point on your page. Fill at least half a page. </w:t>
      </w:r>
      <w:r w:rsidR="0021351E">
        <w:br/>
      </w:r>
      <w:r w:rsidRPr="529C9019">
        <w:rPr>
          <w:rFonts w:ascii="Arial" w:eastAsia="Arial" w:hAnsi="Arial" w:cs="Arial"/>
          <w:lang w:val="en-US"/>
        </w:rPr>
        <w:t xml:space="preserve">Focus entirely on the texture and the evidence of the human hand in the object. </w:t>
      </w:r>
      <w:r w:rsidR="0021351E">
        <w:br/>
      </w:r>
      <w:r w:rsidRPr="529C9019">
        <w:rPr>
          <w:rFonts w:ascii="Arial" w:eastAsia="Arial" w:hAnsi="Arial" w:cs="Arial"/>
          <w:lang w:val="en-US"/>
        </w:rPr>
        <w:t>Try to capture the specific way the tendon is wrapped or the uneven surface of the resin</w:t>
      </w:r>
      <w:r w:rsidR="7B75D08F" w:rsidRPr="529C9019">
        <w:rPr>
          <w:rFonts w:ascii="Arial" w:eastAsia="Arial" w:hAnsi="Arial" w:cs="Arial"/>
          <w:lang w:val="en-US"/>
        </w:rPr>
        <w:t>.</w:t>
      </w:r>
      <w:r w:rsidRPr="529C9019">
        <w:rPr>
          <w:rFonts w:ascii="Arial" w:eastAsia="Arial" w:hAnsi="Arial" w:cs="Arial"/>
          <w:lang w:val="en-US"/>
        </w:rPr>
        <w:t xml:space="preserve"> </w:t>
      </w:r>
      <w:r w:rsidR="0021351E">
        <w:br/>
      </w:r>
      <w:r w:rsidRPr="529C9019">
        <w:rPr>
          <w:rFonts w:ascii="Arial" w:eastAsia="Arial" w:hAnsi="Arial" w:cs="Arial"/>
          <w:lang w:val="en-US"/>
        </w:rPr>
        <w:t>As you draw the binding, consider that this making process is accompanied by song and ceremony.</w:t>
      </w:r>
      <w:r w:rsidR="0021351E">
        <w:br/>
      </w:r>
      <w:r w:rsidRPr="529C9019">
        <w:rPr>
          <w:rFonts w:ascii="Arial" w:eastAsia="Arial" w:hAnsi="Arial" w:cs="Arial"/>
          <w:lang w:val="en-US"/>
        </w:rPr>
        <w:t xml:space="preserve">Once you have finished your sketch, write a few sentences speculating on the conversation held within this specific knot. </w:t>
      </w:r>
      <w:r w:rsidR="0021351E">
        <w:br/>
      </w:r>
      <w:r w:rsidRPr="529C9019">
        <w:rPr>
          <w:rFonts w:ascii="Arial" w:eastAsia="Arial" w:hAnsi="Arial" w:cs="Arial"/>
          <w:lang w:val="en-US"/>
        </w:rPr>
        <w:t xml:space="preserve">If the act of making is a pedagogical tool (a way of teaching), what lesson do you think was being taught while this specific section of the spear was being bound? </w:t>
      </w:r>
      <w:r w:rsidR="0021351E">
        <w:br/>
      </w:r>
      <w:r w:rsidRPr="529C9019">
        <w:rPr>
          <w:rFonts w:ascii="Arial" w:eastAsia="Arial" w:hAnsi="Arial" w:cs="Arial"/>
          <w:lang w:val="en-US"/>
        </w:rPr>
        <w:t xml:space="preserve">Connect your observation of the physical materials back to Frank Young’s goal of preserving </w:t>
      </w:r>
      <w:proofErr w:type="spellStart"/>
      <w:r w:rsidRPr="529C9019">
        <w:rPr>
          <w:rFonts w:ascii="Arial" w:eastAsia="Arial" w:hAnsi="Arial" w:cs="Arial"/>
          <w:lang w:val="en-US"/>
        </w:rPr>
        <w:t>A</w:t>
      </w:r>
      <w:r w:rsidR="00D210A7">
        <w:rPr>
          <w:rFonts w:ascii="Arial" w:eastAsia="Arial" w:hAnsi="Arial" w:cs="Arial"/>
          <w:lang w:val="en-US"/>
        </w:rPr>
        <w:t>ṉ</w:t>
      </w:r>
      <w:r w:rsidRPr="529C9019">
        <w:rPr>
          <w:rFonts w:ascii="Arial" w:eastAsia="Arial" w:hAnsi="Arial" w:cs="Arial"/>
          <w:lang w:val="en-US"/>
        </w:rPr>
        <w:t>angu</w:t>
      </w:r>
      <w:proofErr w:type="spellEnd"/>
      <w:r w:rsidRPr="529C9019">
        <w:rPr>
          <w:rFonts w:ascii="Arial" w:eastAsia="Arial" w:hAnsi="Arial" w:cs="Arial"/>
          <w:lang w:val="en-US"/>
        </w:rPr>
        <w:t xml:space="preserve"> law against the erosion of time.</w:t>
      </w:r>
    </w:p>
    <w:p w14:paraId="11958394" w14:textId="4E9DFF67" w:rsidR="0021351E" w:rsidRDefault="0021351E" w:rsidP="529C9019">
      <w:pPr>
        <w:spacing w:before="240" w:after="240"/>
        <w:textAlignment w:val="baseline"/>
        <w:rPr>
          <w:rFonts w:ascii="Arial" w:eastAsia="Arial" w:hAnsi="Arial" w:cs="Arial"/>
          <w:lang w:val="en-US"/>
        </w:rPr>
      </w:pPr>
    </w:p>
    <w:p w14:paraId="42254534" w14:textId="7CB336A3" w:rsidR="0021351E" w:rsidRDefault="0021351E" w:rsidP="529C90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/>
          <w:shd w:val="clear" w:color="auto" w:fill="FFFFFF"/>
          <w:lang w:val="en-US"/>
        </w:rPr>
      </w:pPr>
    </w:p>
    <w:p w14:paraId="05CE1416" w14:textId="0AD133CF" w:rsidR="009F4D82" w:rsidRPr="0021351E" w:rsidRDefault="009F4D82" w:rsidP="529C9019">
      <w:pPr>
        <w:pStyle w:val="paragraph"/>
        <w:spacing w:before="0" w:beforeAutospacing="0" w:after="0" w:afterAutospacing="0"/>
        <w:textAlignment w:val="baseline"/>
      </w:pPr>
    </w:p>
    <w:p w14:paraId="701C57D5" w14:textId="374E344B" w:rsidR="0C7D7353" w:rsidRDefault="0C7D7353" w:rsidP="0C7D7353">
      <w:pPr>
        <w:spacing w:line="259" w:lineRule="auto"/>
        <w:rPr>
          <w:rStyle w:val="normaltextrun"/>
          <w:rFonts w:ascii="Arial" w:eastAsia="Arial" w:hAnsi="Arial" w:cs="Arial"/>
          <w:color w:val="000000" w:themeColor="text1"/>
          <w:lang w:val="en-US"/>
        </w:rPr>
      </w:pPr>
    </w:p>
    <w:p w14:paraId="5B22086F" w14:textId="755D1D8D" w:rsidR="0C7D7353" w:rsidRDefault="0C7D7353" w:rsidP="0C7D7353">
      <w:pPr>
        <w:pStyle w:val="paragraph"/>
        <w:spacing w:before="0" w:beforeAutospacing="0" w:after="0" w:afterAutospacing="0"/>
        <w:rPr>
          <w:rStyle w:val="eop"/>
          <w:rFonts w:ascii="Arial" w:hAnsi="Arial" w:cs="Arial"/>
          <w:color w:val="000000" w:themeColor="text1"/>
        </w:rPr>
      </w:pPr>
    </w:p>
    <w:sectPr w:rsidR="0C7D7353">
      <w:headerReference w:type="default" r:id="rId16"/>
      <w:footerReference w:type="defaul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Cara Pinchbeck" w:date="2026-03-06T11:49:00Z" w:initials="CP">
    <w:p w14:paraId="6CDEDA56" w14:textId="77777777" w:rsidR="004A34EB" w:rsidRDefault="004A34EB" w:rsidP="004A34EB">
      <w:pPr>
        <w:pStyle w:val="CommentText"/>
      </w:pPr>
      <w:r>
        <w:rPr>
          <w:rStyle w:val="CommentReference"/>
        </w:rPr>
        <w:annotationRef/>
      </w:r>
      <w:r>
        <w:t>AGNSW wouldn’t use italics as this is from an Australian language</w:t>
      </w:r>
    </w:p>
  </w:comment>
  <w:comment w:id="1" w:author="Cara Pinchbeck" w:date="2026-03-06T12:06:00Z" w:initials="CP">
    <w:p w14:paraId="5429F405" w14:textId="77777777" w:rsidR="00D210A7" w:rsidRDefault="00D210A7" w:rsidP="00D210A7">
      <w:pPr>
        <w:pStyle w:val="CommentText"/>
      </w:pPr>
      <w:r>
        <w:rPr>
          <w:rStyle w:val="CommentReference"/>
        </w:rPr>
        <w:annotationRef/>
      </w:r>
      <w:r>
        <w:t>I am not sure this view is widely held….not all ‘modern’ art relies on new technology? Suggest this question is changed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CDEDA56" w15:done="1"/>
  <w15:commentEx w15:paraId="5429F40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8B6F07" w16cex:dateUtc="2026-03-06T00:49:00Z"/>
  <w16cex:commentExtensible w16cex:durableId="50919B81" w16cex:dateUtc="2026-03-06T01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CDEDA56" w16cid:durableId="5B8B6F07"/>
  <w16cid:commentId w16cid:paraId="5429F405" w16cid:durableId="50919B8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D899C" w14:textId="77777777" w:rsidR="001316A4" w:rsidRDefault="001316A4" w:rsidP="00A024D4">
      <w:r>
        <w:separator/>
      </w:r>
    </w:p>
  </w:endnote>
  <w:endnote w:type="continuationSeparator" w:id="0">
    <w:p w14:paraId="34B493AD" w14:textId="77777777" w:rsidR="001316A4" w:rsidRDefault="001316A4" w:rsidP="00A02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8471A" w14:textId="3B6BA49D" w:rsidR="00A024D4" w:rsidRPr="00A024D4" w:rsidRDefault="00A024D4" w:rsidP="00A024D4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556B11" wp14:editId="02F96277">
          <wp:simplePos x="0" y="0"/>
          <wp:positionH relativeFrom="margin">
            <wp:align>center</wp:align>
          </wp:positionH>
          <wp:positionV relativeFrom="paragraph">
            <wp:posOffset>-115570</wp:posOffset>
          </wp:positionV>
          <wp:extent cx="685800" cy="537210"/>
          <wp:effectExtent l="0" t="0" r="0" b="0"/>
          <wp:wrapSquare wrapText="bothSides"/>
          <wp:docPr id="41" name="Picture 41" descr="An orang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 descr="An orang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37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AD39B" w14:textId="77777777" w:rsidR="001316A4" w:rsidRDefault="001316A4" w:rsidP="00A024D4">
      <w:r>
        <w:separator/>
      </w:r>
    </w:p>
  </w:footnote>
  <w:footnote w:type="continuationSeparator" w:id="0">
    <w:p w14:paraId="4CE278AF" w14:textId="77777777" w:rsidR="001316A4" w:rsidRDefault="001316A4" w:rsidP="00A02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BE66D" w14:textId="4B1A3276" w:rsidR="00A024D4" w:rsidRDefault="00A024D4" w:rsidP="00A024D4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00078E5" wp14:editId="067F760A">
          <wp:simplePos x="0" y="0"/>
          <wp:positionH relativeFrom="margin">
            <wp:posOffset>1017905</wp:posOffset>
          </wp:positionH>
          <wp:positionV relativeFrom="margin">
            <wp:posOffset>-571500</wp:posOffset>
          </wp:positionV>
          <wp:extent cx="3907790" cy="571500"/>
          <wp:effectExtent l="0" t="0" r="0" b="0"/>
          <wp:wrapSquare wrapText="bothSides"/>
          <wp:docPr id="1543730950" name="Picture 1543730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ennaleofsydney-Color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779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E7582"/>
    <w:multiLevelType w:val="hybridMultilevel"/>
    <w:tmpl w:val="0936D276"/>
    <w:lvl w:ilvl="0" w:tplc="B7663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C32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C2B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C8CA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F285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B899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F81F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123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D82B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7104BD"/>
    <w:multiLevelType w:val="hybridMultilevel"/>
    <w:tmpl w:val="D9F665D4"/>
    <w:lvl w:ilvl="0" w:tplc="D2D6E220">
      <w:start w:val="4"/>
      <w:numFmt w:val="decimal"/>
      <w:lvlText w:val="%1."/>
      <w:lvlJc w:val="left"/>
      <w:pPr>
        <w:ind w:left="720" w:hanging="360"/>
      </w:pPr>
    </w:lvl>
    <w:lvl w:ilvl="1" w:tplc="7D76AAE4">
      <w:start w:val="1"/>
      <w:numFmt w:val="lowerLetter"/>
      <w:lvlText w:val="%2."/>
      <w:lvlJc w:val="left"/>
      <w:pPr>
        <w:ind w:left="1440" w:hanging="360"/>
      </w:pPr>
    </w:lvl>
    <w:lvl w:ilvl="2" w:tplc="9B7A0044">
      <w:start w:val="1"/>
      <w:numFmt w:val="lowerRoman"/>
      <w:lvlText w:val="%3."/>
      <w:lvlJc w:val="right"/>
      <w:pPr>
        <w:ind w:left="2160" w:hanging="180"/>
      </w:pPr>
    </w:lvl>
    <w:lvl w:ilvl="3" w:tplc="9F4A61A8">
      <w:start w:val="1"/>
      <w:numFmt w:val="decimal"/>
      <w:lvlText w:val="%4."/>
      <w:lvlJc w:val="left"/>
      <w:pPr>
        <w:ind w:left="2880" w:hanging="360"/>
      </w:pPr>
    </w:lvl>
    <w:lvl w:ilvl="4" w:tplc="E9588ECA">
      <w:start w:val="1"/>
      <w:numFmt w:val="lowerLetter"/>
      <w:lvlText w:val="%5."/>
      <w:lvlJc w:val="left"/>
      <w:pPr>
        <w:ind w:left="3600" w:hanging="360"/>
      </w:pPr>
    </w:lvl>
    <w:lvl w:ilvl="5" w:tplc="6F46644C">
      <w:start w:val="1"/>
      <w:numFmt w:val="lowerRoman"/>
      <w:lvlText w:val="%6."/>
      <w:lvlJc w:val="right"/>
      <w:pPr>
        <w:ind w:left="4320" w:hanging="180"/>
      </w:pPr>
    </w:lvl>
    <w:lvl w:ilvl="6" w:tplc="0EAE8D5E">
      <w:start w:val="1"/>
      <w:numFmt w:val="decimal"/>
      <w:lvlText w:val="%7."/>
      <w:lvlJc w:val="left"/>
      <w:pPr>
        <w:ind w:left="5040" w:hanging="360"/>
      </w:pPr>
    </w:lvl>
    <w:lvl w:ilvl="7" w:tplc="DBAAC90E">
      <w:start w:val="1"/>
      <w:numFmt w:val="lowerLetter"/>
      <w:lvlText w:val="%8."/>
      <w:lvlJc w:val="left"/>
      <w:pPr>
        <w:ind w:left="5760" w:hanging="360"/>
      </w:pPr>
    </w:lvl>
    <w:lvl w:ilvl="8" w:tplc="B59A51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529FA7"/>
    <w:multiLevelType w:val="hybridMultilevel"/>
    <w:tmpl w:val="9B3CC8D6"/>
    <w:lvl w:ilvl="0" w:tplc="45123026">
      <w:start w:val="1"/>
      <w:numFmt w:val="decimal"/>
      <w:lvlText w:val="%1."/>
      <w:lvlJc w:val="left"/>
      <w:pPr>
        <w:ind w:left="720" w:hanging="360"/>
      </w:pPr>
    </w:lvl>
    <w:lvl w:ilvl="1" w:tplc="91BA0914">
      <w:start w:val="1"/>
      <w:numFmt w:val="lowerLetter"/>
      <w:lvlText w:val="%2."/>
      <w:lvlJc w:val="left"/>
      <w:pPr>
        <w:ind w:left="1440" w:hanging="360"/>
      </w:pPr>
    </w:lvl>
    <w:lvl w:ilvl="2" w:tplc="C24C5C96">
      <w:start w:val="1"/>
      <w:numFmt w:val="lowerRoman"/>
      <w:lvlText w:val="%3."/>
      <w:lvlJc w:val="right"/>
      <w:pPr>
        <w:ind w:left="2160" w:hanging="180"/>
      </w:pPr>
    </w:lvl>
    <w:lvl w:ilvl="3" w:tplc="41C4842E">
      <w:start w:val="1"/>
      <w:numFmt w:val="decimal"/>
      <w:lvlText w:val="%4."/>
      <w:lvlJc w:val="left"/>
      <w:pPr>
        <w:ind w:left="2880" w:hanging="360"/>
      </w:pPr>
    </w:lvl>
    <w:lvl w:ilvl="4" w:tplc="5A665FB0">
      <w:start w:val="1"/>
      <w:numFmt w:val="lowerLetter"/>
      <w:lvlText w:val="%5."/>
      <w:lvlJc w:val="left"/>
      <w:pPr>
        <w:ind w:left="3600" w:hanging="360"/>
      </w:pPr>
    </w:lvl>
    <w:lvl w:ilvl="5" w:tplc="5748EC88">
      <w:start w:val="1"/>
      <w:numFmt w:val="lowerRoman"/>
      <w:lvlText w:val="%6."/>
      <w:lvlJc w:val="right"/>
      <w:pPr>
        <w:ind w:left="4320" w:hanging="180"/>
      </w:pPr>
    </w:lvl>
    <w:lvl w:ilvl="6" w:tplc="DC0A1F54">
      <w:start w:val="1"/>
      <w:numFmt w:val="decimal"/>
      <w:lvlText w:val="%7."/>
      <w:lvlJc w:val="left"/>
      <w:pPr>
        <w:ind w:left="5040" w:hanging="360"/>
      </w:pPr>
    </w:lvl>
    <w:lvl w:ilvl="7" w:tplc="5FAE1610">
      <w:start w:val="1"/>
      <w:numFmt w:val="lowerLetter"/>
      <w:lvlText w:val="%8."/>
      <w:lvlJc w:val="left"/>
      <w:pPr>
        <w:ind w:left="5760" w:hanging="360"/>
      </w:pPr>
    </w:lvl>
    <w:lvl w:ilvl="8" w:tplc="CFE64A5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7ED88D"/>
    <w:multiLevelType w:val="hybridMultilevel"/>
    <w:tmpl w:val="C57A9086"/>
    <w:lvl w:ilvl="0" w:tplc="FDBCCCFA">
      <w:start w:val="1"/>
      <w:numFmt w:val="decimal"/>
      <w:lvlText w:val="%1."/>
      <w:lvlJc w:val="left"/>
      <w:pPr>
        <w:ind w:left="720" w:hanging="360"/>
      </w:pPr>
    </w:lvl>
    <w:lvl w:ilvl="1" w:tplc="4E80D762">
      <w:start w:val="1"/>
      <w:numFmt w:val="lowerLetter"/>
      <w:lvlText w:val="%2."/>
      <w:lvlJc w:val="left"/>
      <w:pPr>
        <w:ind w:left="1440" w:hanging="360"/>
      </w:pPr>
    </w:lvl>
    <w:lvl w:ilvl="2" w:tplc="458C9810">
      <w:start w:val="1"/>
      <w:numFmt w:val="lowerRoman"/>
      <w:lvlText w:val="%3."/>
      <w:lvlJc w:val="right"/>
      <w:pPr>
        <w:ind w:left="2160" w:hanging="180"/>
      </w:pPr>
    </w:lvl>
    <w:lvl w:ilvl="3" w:tplc="1D3624F0">
      <w:start w:val="1"/>
      <w:numFmt w:val="decimal"/>
      <w:lvlText w:val="%4."/>
      <w:lvlJc w:val="left"/>
      <w:pPr>
        <w:ind w:left="2880" w:hanging="360"/>
      </w:pPr>
    </w:lvl>
    <w:lvl w:ilvl="4" w:tplc="630EA154">
      <w:start w:val="1"/>
      <w:numFmt w:val="lowerLetter"/>
      <w:lvlText w:val="%5."/>
      <w:lvlJc w:val="left"/>
      <w:pPr>
        <w:ind w:left="3600" w:hanging="360"/>
      </w:pPr>
    </w:lvl>
    <w:lvl w:ilvl="5" w:tplc="B7C230CE">
      <w:start w:val="1"/>
      <w:numFmt w:val="lowerRoman"/>
      <w:lvlText w:val="%6."/>
      <w:lvlJc w:val="right"/>
      <w:pPr>
        <w:ind w:left="4320" w:hanging="180"/>
      </w:pPr>
    </w:lvl>
    <w:lvl w:ilvl="6" w:tplc="A75C066C">
      <w:start w:val="1"/>
      <w:numFmt w:val="decimal"/>
      <w:lvlText w:val="%7."/>
      <w:lvlJc w:val="left"/>
      <w:pPr>
        <w:ind w:left="5040" w:hanging="360"/>
      </w:pPr>
    </w:lvl>
    <w:lvl w:ilvl="7" w:tplc="DB12E072">
      <w:start w:val="1"/>
      <w:numFmt w:val="lowerLetter"/>
      <w:lvlText w:val="%8."/>
      <w:lvlJc w:val="left"/>
      <w:pPr>
        <w:ind w:left="5760" w:hanging="360"/>
      </w:pPr>
    </w:lvl>
    <w:lvl w:ilvl="8" w:tplc="FB62957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BEA3C3"/>
    <w:multiLevelType w:val="hybridMultilevel"/>
    <w:tmpl w:val="DCF4FF6A"/>
    <w:lvl w:ilvl="0" w:tplc="10A01F86">
      <w:start w:val="1"/>
      <w:numFmt w:val="decimal"/>
      <w:lvlText w:val="%1."/>
      <w:lvlJc w:val="left"/>
      <w:pPr>
        <w:ind w:left="720" w:hanging="360"/>
      </w:pPr>
    </w:lvl>
    <w:lvl w:ilvl="1" w:tplc="979A75F4">
      <w:start w:val="1"/>
      <w:numFmt w:val="lowerLetter"/>
      <w:lvlText w:val="%2."/>
      <w:lvlJc w:val="left"/>
      <w:pPr>
        <w:ind w:left="1440" w:hanging="360"/>
      </w:pPr>
    </w:lvl>
    <w:lvl w:ilvl="2" w:tplc="884EC1BC">
      <w:start w:val="1"/>
      <w:numFmt w:val="lowerRoman"/>
      <w:lvlText w:val="%3."/>
      <w:lvlJc w:val="right"/>
      <w:pPr>
        <w:ind w:left="2160" w:hanging="180"/>
      </w:pPr>
    </w:lvl>
    <w:lvl w:ilvl="3" w:tplc="BA60A1AA">
      <w:start w:val="1"/>
      <w:numFmt w:val="decimal"/>
      <w:lvlText w:val="%4."/>
      <w:lvlJc w:val="left"/>
      <w:pPr>
        <w:ind w:left="2880" w:hanging="360"/>
      </w:pPr>
    </w:lvl>
    <w:lvl w:ilvl="4" w:tplc="A22CED5A">
      <w:start w:val="1"/>
      <w:numFmt w:val="lowerLetter"/>
      <w:lvlText w:val="%5."/>
      <w:lvlJc w:val="left"/>
      <w:pPr>
        <w:ind w:left="3600" w:hanging="360"/>
      </w:pPr>
    </w:lvl>
    <w:lvl w:ilvl="5" w:tplc="35F8CB62">
      <w:start w:val="1"/>
      <w:numFmt w:val="lowerRoman"/>
      <w:lvlText w:val="%6."/>
      <w:lvlJc w:val="right"/>
      <w:pPr>
        <w:ind w:left="4320" w:hanging="180"/>
      </w:pPr>
    </w:lvl>
    <w:lvl w:ilvl="6" w:tplc="F26A4E8E">
      <w:start w:val="1"/>
      <w:numFmt w:val="decimal"/>
      <w:lvlText w:val="%7."/>
      <w:lvlJc w:val="left"/>
      <w:pPr>
        <w:ind w:left="5040" w:hanging="360"/>
      </w:pPr>
    </w:lvl>
    <w:lvl w:ilvl="7" w:tplc="FE2ED466">
      <w:start w:val="1"/>
      <w:numFmt w:val="lowerLetter"/>
      <w:lvlText w:val="%8."/>
      <w:lvlJc w:val="left"/>
      <w:pPr>
        <w:ind w:left="5760" w:hanging="360"/>
      </w:pPr>
    </w:lvl>
    <w:lvl w:ilvl="8" w:tplc="D58E2DF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BF9887"/>
    <w:multiLevelType w:val="hybridMultilevel"/>
    <w:tmpl w:val="6BDC7192"/>
    <w:lvl w:ilvl="0" w:tplc="55BA18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44AC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5EC8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D476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D0B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7209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60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744D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829C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803415">
    <w:abstractNumId w:val="5"/>
  </w:num>
  <w:num w:numId="2" w16cid:durableId="732655049">
    <w:abstractNumId w:val="2"/>
  </w:num>
  <w:num w:numId="3" w16cid:durableId="851646015">
    <w:abstractNumId w:val="4"/>
  </w:num>
  <w:num w:numId="4" w16cid:durableId="799571731">
    <w:abstractNumId w:val="3"/>
  </w:num>
  <w:num w:numId="5" w16cid:durableId="263001473">
    <w:abstractNumId w:val="1"/>
  </w:num>
  <w:num w:numId="6" w16cid:durableId="206425775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ara Pinchbeck">
    <w15:presenceInfo w15:providerId="AD" w15:userId="S::Cara.Pinchbeck@ag.nsw.gov.au::8fcd9ed9-104d-4301-a3ce-80973f5b185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4D4"/>
    <w:rsid w:val="000D4E97"/>
    <w:rsid w:val="00102D5F"/>
    <w:rsid w:val="00110DCE"/>
    <w:rsid w:val="00117E3F"/>
    <w:rsid w:val="001257CE"/>
    <w:rsid w:val="00131528"/>
    <w:rsid w:val="001316A4"/>
    <w:rsid w:val="00156E5D"/>
    <w:rsid w:val="0021351E"/>
    <w:rsid w:val="00225CB1"/>
    <w:rsid w:val="00272557"/>
    <w:rsid w:val="002B4ED0"/>
    <w:rsid w:val="002B6E13"/>
    <w:rsid w:val="002F7127"/>
    <w:rsid w:val="003066FD"/>
    <w:rsid w:val="00327E39"/>
    <w:rsid w:val="003925F9"/>
    <w:rsid w:val="003D66C1"/>
    <w:rsid w:val="004112E7"/>
    <w:rsid w:val="0048727D"/>
    <w:rsid w:val="00491FC7"/>
    <w:rsid w:val="004A34EB"/>
    <w:rsid w:val="005A621A"/>
    <w:rsid w:val="006835FE"/>
    <w:rsid w:val="006C545F"/>
    <w:rsid w:val="006F57A7"/>
    <w:rsid w:val="008A074E"/>
    <w:rsid w:val="008E22F5"/>
    <w:rsid w:val="00916065"/>
    <w:rsid w:val="00991797"/>
    <w:rsid w:val="009D5898"/>
    <w:rsid w:val="009F4D82"/>
    <w:rsid w:val="00A024D4"/>
    <w:rsid w:val="00A10C9E"/>
    <w:rsid w:val="00A53598"/>
    <w:rsid w:val="00A603F0"/>
    <w:rsid w:val="00A6D7FF"/>
    <w:rsid w:val="00AB7AF4"/>
    <w:rsid w:val="00AE6558"/>
    <w:rsid w:val="00B1450C"/>
    <w:rsid w:val="00B57100"/>
    <w:rsid w:val="00BD1904"/>
    <w:rsid w:val="00C32AA7"/>
    <w:rsid w:val="00C93D88"/>
    <w:rsid w:val="00CE065B"/>
    <w:rsid w:val="00D210A7"/>
    <w:rsid w:val="00D5EF3A"/>
    <w:rsid w:val="00D6454F"/>
    <w:rsid w:val="00D70978"/>
    <w:rsid w:val="00EB429E"/>
    <w:rsid w:val="00F26BE4"/>
    <w:rsid w:val="01207BF0"/>
    <w:rsid w:val="014D159F"/>
    <w:rsid w:val="02274C0F"/>
    <w:rsid w:val="0387D0E7"/>
    <w:rsid w:val="03AE1EBC"/>
    <w:rsid w:val="0467E229"/>
    <w:rsid w:val="04A86AF0"/>
    <w:rsid w:val="053D6250"/>
    <w:rsid w:val="0568B79E"/>
    <w:rsid w:val="06AEC016"/>
    <w:rsid w:val="078F1B20"/>
    <w:rsid w:val="08564EB3"/>
    <w:rsid w:val="08826BAE"/>
    <w:rsid w:val="08942F52"/>
    <w:rsid w:val="08ABD85C"/>
    <w:rsid w:val="08C2C68D"/>
    <w:rsid w:val="08E592EA"/>
    <w:rsid w:val="096E4F86"/>
    <w:rsid w:val="0A25FA6E"/>
    <w:rsid w:val="0B39C58A"/>
    <w:rsid w:val="0BBE80B2"/>
    <w:rsid w:val="0C27EBB8"/>
    <w:rsid w:val="0C4F89BE"/>
    <w:rsid w:val="0C7D7353"/>
    <w:rsid w:val="0CB3C631"/>
    <w:rsid w:val="0CDCA206"/>
    <w:rsid w:val="0CEA7783"/>
    <w:rsid w:val="0D3C957D"/>
    <w:rsid w:val="0D73B993"/>
    <w:rsid w:val="0D7954F9"/>
    <w:rsid w:val="0DB6975D"/>
    <w:rsid w:val="0E122778"/>
    <w:rsid w:val="0E14D28D"/>
    <w:rsid w:val="0EBD12C6"/>
    <w:rsid w:val="0ED7A132"/>
    <w:rsid w:val="0F0AC8E9"/>
    <w:rsid w:val="0F7EC195"/>
    <w:rsid w:val="0FCD97A7"/>
    <w:rsid w:val="1016CF0B"/>
    <w:rsid w:val="10179EE6"/>
    <w:rsid w:val="1074D7D6"/>
    <w:rsid w:val="11EF0C95"/>
    <w:rsid w:val="1291763E"/>
    <w:rsid w:val="137A4D42"/>
    <w:rsid w:val="13E144A6"/>
    <w:rsid w:val="1418EA6E"/>
    <w:rsid w:val="1459C353"/>
    <w:rsid w:val="146C9DAC"/>
    <w:rsid w:val="15641457"/>
    <w:rsid w:val="1579456D"/>
    <w:rsid w:val="15F1D645"/>
    <w:rsid w:val="16A8F047"/>
    <w:rsid w:val="175FFEB3"/>
    <w:rsid w:val="17B795BE"/>
    <w:rsid w:val="181B7164"/>
    <w:rsid w:val="1838B6F1"/>
    <w:rsid w:val="18958EE6"/>
    <w:rsid w:val="18BF51C1"/>
    <w:rsid w:val="1966286D"/>
    <w:rsid w:val="1997CDD1"/>
    <w:rsid w:val="1A4F1514"/>
    <w:rsid w:val="1AF85B52"/>
    <w:rsid w:val="1C417B1F"/>
    <w:rsid w:val="1C99644C"/>
    <w:rsid w:val="1CB26AA9"/>
    <w:rsid w:val="1CE3CDD5"/>
    <w:rsid w:val="1D6EBECA"/>
    <w:rsid w:val="1DA79828"/>
    <w:rsid w:val="1DB28587"/>
    <w:rsid w:val="1DE9684A"/>
    <w:rsid w:val="1E318D9D"/>
    <w:rsid w:val="1E43C836"/>
    <w:rsid w:val="1FB3BDE2"/>
    <w:rsid w:val="2048E61F"/>
    <w:rsid w:val="204EE74B"/>
    <w:rsid w:val="206DFC2A"/>
    <w:rsid w:val="207C3BEA"/>
    <w:rsid w:val="207DF267"/>
    <w:rsid w:val="20F5013C"/>
    <w:rsid w:val="20FF2F93"/>
    <w:rsid w:val="21E4DBEB"/>
    <w:rsid w:val="220FA463"/>
    <w:rsid w:val="2272E327"/>
    <w:rsid w:val="249979F6"/>
    <w:rsid w:val="2622517D"/>
    <w:rsid w:val="26AC04D6"/>
    <w:rsid w:val="271D3750"/>
    <w:rsid w:val="2809D7AF"/>
    <w:rsid w:val="284FFA1B"/>
    <w:rsid w:val="29594E28"/>
    <w:rsid w:val="29792BEA"/>
    <w:rsid w:val="2A90B113"/>
    <w:rsid w:val="2AD5A714"/>
    <w:rsid w:val="2C16731E"/>
    <w:rsid w:val="2C1A03EF"/>
    <w:rsid w:val="2C2BB4A6"/>
    <w:rsid w:val="2C4FE33E"/>
    <w:rsid w:val="2C8491DD"/>
    <w:rsid w:val="2CAF43B1"/>
    <w:rsid w:val="2D16E3B0"/>
    <w:rsid w:val="2DB81E00"/>
    <w:rsid w:val="2E570389"/>
    <w:rsid w:val="2F3EC122"/>
    <w:rsid w:val="2F74EBBA"/>
    <w:rsid w:val="2FCD6EF9"/>
    <w:rsid w:val="308664DC"/>
    <w:rsid w:val="30959C1A"/>
    <w:rsid w:val="30A770AA"/>
    <w:rsid w:val="3175A2A6"/>
    <w:rsid w:val="3202D1C6"/>
    <w:rsid w:val="324146C3"/>
    <w:rsid w:val="32CC2DA3"/>
    <w:rsid w:val="32FC8C70"/>
    <w:rsid w:val="338CAFC2"/>
    <w:rsid w:val="33EC6DAB"/>
    <w:rsid w:val="3515DDF5"/>
    <w:rsid w:val="35851062"/>
    <w:rsid w:val="35C8A332"/>
    <w:rsid w:val="364F3D2D"/>
    <w:rsid w:val="36BA262C"/>
    <w:rsid w:val="36ED9EEF"/>
    <w:rsid w:val="37397D8E"/>
    <w:rsid w:val="373C107A"/>
    <w:rsid w:val="377A0F07"/>
    <w:rsid w:val="37C9ED0D"/>
    <w:rsid w:val="37DB89E0"/>
    <w:rsid w:val="380B69F6"/>
    <w:rsid w:val="38FE887C"/>
    <w:rsid w:val="397B934F"/>
    <w:rsid w:val="398D06F4"/>
    <w:rsid w:val="39A812D3"/>
    <w:rsid w:val="3A444E0F"/>
    <w:rsid w:val="3A78486F"/>
    <w:rsid w:val="3B42E8B5"/>
    <w:rsid w:val="3C69F036"/>
    <w:rsid w:val="3DD89D5F"/>
    <w:rsid w:val="3E0F8FC1"/>
    <w:rsid w:val="3E163402"/>
    <w:rsid w:val="3F02A43C"/>
    <w:rsid w:val="3FBEB57E"/>
    <w:rsid w:val="40A7565F"/>
    <w:rsid w:val="40CFD655"/>
    <w:rsid w:val="40D3CF4F"/>
    <w:rsid w:val="414E3A0B"/>
    <w:rsid w:val="416F2CD1"/>
    <w:rsid w:val="416FA5F6"/>
    <w:rsid w:val="41DFFDC2"/>
    <w:rsid w:val="41E89A0E"/>
    <w:rsid w:val="4470200B"/>
    <w:rsid w:val="44C692CB"/>
    <w:rsid w:val="4532CB2E"/>
    <w:rsid w:val="458606EC"/>
    <w:rsid w:val="45C41069"/>
    <w:rsid w:val="45FEC0DC"/>
    <w:rsid w:val="47D42BB1"/>
    <w:rsid w:val="47D98C00"/>
    <w:rsid w:val="482A0B8C"/>
    <w:rsid w:val="48FFBC10"/>
    <w:rsid w:val="49143A07"/>
    <w:rsid w:val="49CE775C"/>
    <w:rsid w:val="4A0D0D9F"/>
    <w:rsid w:val="4A16CA73"/>
    <w:rsid w:val="4A72E214"/>
    <w:rsid w:val="4AE90F23"/>
    <w:rsid w:val="4B0DEBAC"/>
    <w:rsid w:val="4C559522"/>
    <w:rsid w:val="4D6014A4"/>
    <w:rsid w:val="4D7A6B82"/>
    <w:rsid w:val="4EB70A2E"/>
    <w:rsid w:val="5005B00D"/>
    <w:rsid w:val="500FC9DA"/>
    <w:rsid w:val="5039EC24"/>
    <w:rsid w:val="5086E70B"/>
    <w:rsid w:val="5187FD41"/>
    <w:rsid w:val="51946A63"/>
    <w:rsid w:val="51FECBF9"/>
    <w:rsid w:val="524A3883"/>
    <w:rsid w:val="52908034"/>
    <w:rsid w:val="529C9019"/>
    <w:rsid w:val="5314476A"/>
    <w:rsid w:val="536108E7"/>
    <w:rsid w:val="541A33D8"/>
    <w:rsid w:val="5436592C"/>
    <w:rsid w:val="544C3C1C"/>
    <w:rsid w:val="5462F201"/>
    <w:rsid w:val="54DA008D"/>
    <w:rsid w:val="554C62CD"/>
    <w:rsid w:val="55835ED5"/>
    <w:rsid w:val="561261F3"/>
    <w:rsid w:val="563F7BDD"/>
    <w:rsid w:val="57799ED7"/>
    <w:rsid w:val="57831F52"/>
    <w:rsid w:val="57905E02"/>
    <w:rsid w:val="57AEA539"/>
    <w:rsid w:val="57C361AB"/>
    <w:rsid w:val="57D91FB0"/>
    <w:rsid w:val="5890E0E2"/>
    <w:rsid w:val="59B29439"/>
    <w:rsid w:val="59C7964A"/>
    <w:rsid w:val="59D8F1E6"/>
    <w:rsid w:val="5BD4FBE9"/>
    <w:rsid w:val="5C6A0713"/>
    <w:rsid w:val="5D224D02"/>
    <w:rsid w:val="5DE75579"/>
    <w:rsid w:val="5DE95936"/>
    <w:rsid w:val="5DF0F0BE"/>
    <w:rsid w:val="5ED005D4"/>
    <w:rsid w:val="604FB44B"/>
    <w:rsid w:val="61A0BE37"/>
    <w:rsid w:val="62506279"/>
    <w:rsid w:val="625E40AC"/>
    <w:rsid w:val="62EC2C15"/>
    <w:rsid w:val="63D8AD08"/>
    <w:rsid w:val="673520BD"/>
    <w:rsid w:val="6760B6F9"/>
    <w:rsid w:val="67674C7B"/>
    <w:rsid w:val="682B985A"/>
    <w:rsid w:val="682F2704"/>
    <w:rsid w:val="6856AF5A"/>
    <w:rsid w:val="689FC93F"/>
    <w:rsid w:val="68A11A42"/>
    <w:rsid w:val="68ECE75C"/>
    <w:rsid w:val="69112E35"/>
    <w:rsid w:val="6A3A3BBA"/>
    <w:rsid w:val="6AA5E014"/>
    <w:rsid w:val="6B9279AB"/>
    <w:rsid w:val="6BC38A96"/>
    <w:rsid w:val="6C6EFA23"/>
    <w:rsid w:val="6C8E6B6E"/>
    <w:rsid w:val="6CB1064A"/>
    <w:rsid w:val="6D5C9CF9"/>
    <w:rsid w:val="6E2B55C5"/>
    <w:rsid w:val="6E62BBE4"/>
    <w:rsid w:val="6EBBF990"/>
    <w:rsid w:val="6FB4D9A0"/>
    <w:rsid w:val="6FC00318"/>
    <w:rsid w:val="6FCA1C3D"/>
    <w:rsid w:val="7087BC30"/>
    <w:rsid w:val="70B78C8E"/>
    <w:rsid w:val="71498D0E"/>
    <w:rsid w:val="717E23FF"/>
    <w:rsid w:val="72DA842C"/>
    <w:rsid w:val="73A1DD8D"/>
    <w:rsid w:val="740A13F5"/>
    <w:rsid w:val="74493AFB"/>
    <w:rsid w:val="745952CF"/>
    <w:rsid w:val="74E106E9"/>
    <w:rsid w:val="753E999E"/>
    <w:rsid w:val="757E7B88"/>
    <w:rsid w:val="75D499CC"/>
    <w:rsid w:val="76E3B789"/>
    <w:rsid w:val="76F39EF7"/>
    <w:rsid w:val="775E13FD"/>
    <w:rsid w:val="78A82F45"/>
    <w:rsid w:val="795250CA"/>
    <w:rsid w:val="7A3E161D"/>
    <w:rsid w:val="7AB80636"/>
    <w:rsid w:val="7B75D08F"/>
    <w:rsid w:val="7B795537"/>
    <w:rsid w:val="7BC54EB0"/>
    <w:rsid w:val="7C31E184"/>
    <w:rsid w:val="7C4318E5"/>
    <w:rsid w:val="7C6DDB1E"/>
    <w:rsid w:val="7D5DA312"/>
    <w:rsid w:val="7D6D32DA"/>
    <w:rsid w:val="7D90A12F"/>
    <w:rsid w:val="7EC0E923"/>
    <w:rsid w:val="7F41DF6B"/>
    <w:rsid w:val="7FB5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6773A"/>
  <w15:chartTrackingRefBased/>
  <w15:docId w15:val="{6DA24D3A-2F97-5640-8A2E-A4EB96A16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24D4"/>
  </w:style>
  <w:style w:type="paragraph" w:styleId="Footer">
    <w:name w:val="footer"/>
    <w:basedOn w:val="Normal"/>
    <w:link w:val="FooterChar"/>
    <w:uiPriority w:val="99"/>
    <w:unhideWhenUsed/>
    <w:rsid w:val="00A024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24D4"/>
  </w:style>
  <w:style w:type="paragraph" w:styleId="NormalWeb">
    <w:name w:val="Normal (Web)"/>
    <w:basedOn w:val="Normal"/>
    <w:uiPriority w:val="99"/>
    <w:unhideWhenUsed/>
    <w:rsid w:val="003D66C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table" w:styleId="TableGrid">
    <w:name w:val="Table Grid"/>
    <w:basedOn w:val="TableNormal"/>
    <w:uiPriority w:val="39"/>
    <w:rsid w:val="003D6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5359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A53598"/>
  </w:style>
  <w:style w:type="character" w:customStyle="1" w:styleId="eop">
    <w:name w:val="eop"/>
    <w:basedOn w:val="DefaultParagraphFont"/>
    <w:rsid w:val="00A53598"/>
  </w:style>
  <w:style w:type="character" w:styleId="CommentReference">
    <w:name w:val="annotation reference"/>
    <w:basedOn w:val="DefaultParagraphFont"/>
    <w:uiPriority w:val="99"/>
    <w:semiHidden/>
    <w:unhideWhenUsed/>
    <w:rsid w:val="002B6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E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E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E1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5DF0F0BE"/>
    <w:pPr>
      <w:ind w:left="720"/>
      <w:contextualSpacing/>
    </w:pPr>
  </w:style>
  <w:style w:type="paragraph" w:styleId="Revision">
    <w:name w:val="Revision"/>
    <w:hidden/>
    <w:uiPriority w:val="99"/>
    <w:semiHidden/>
    <w:rsid w:val="004A3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1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6/09/relationships/commentsIds" Target="commentsId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omments" Target="comments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image" Target="media/image1.jpg"/><Relationship Id="rId19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s_x002f_No xmlns="15ffe8b6-7b2d-4c74-90ef-166579a4bb28">true</Yes_x002f_No>
    <TaxCatchAll xmlns="c9ffd991-107a-46c8-aba8-a1180e8da04e" xsi:nil="true"/>
    <lcf76f155ced4ddcb4097134ff3c332f xmlns="15ffe8b6-7b2d-4c74-90ef-166579a4bb2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4BB36563C7A40A51793D57025EA30" ma:contentTypeVersion="20" ma:contentTypeDescription="Create a new document." ma:contentTypeScope="" ma:versionID="a26ac5c80e9576d1f1378a0ad9cb8011">
  <xsd:schema xmlns:xsd="http://www.w3.org/2001/XMLSchema" xmlns:xs="http://www.w3.org/2001/XMLSchema" xmlns:p="http://schemas.microsoft.com/office/2006/metadata/properties" xmlns:ns2="15ffe8b6-7b2d-4c74-90ef-166579a4bb28" xmlns:ns3="c9ffd991-107a-46c8-aba8-a1180e8da04e" targetNamespace="http://schemas.microsoft.com/office/2006/metadata/properties" ma:root="true" ma:fieldsID="6beaedc0e33a0b20b4085b1562b0bd35" ns2:_="" ns3:_="">
    <xsd:import namespace="15ffe8b6-7b2d-4c74-90ef-166579a4bb28"/>
    <xsd:import namespace="c9ffd991-107a-46c8-aba8-a1180e8da0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Yes_x002f_No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e8b6-7b2d-4c74-90ef-166579a4bb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Yes_x002f_No" ma:index="20" nillable="true" ma:displayName="Yes/No" ma:default="1" ma:format="Dropdown" ma:internalName="Yes_x002f_No">
      <xsd:simpleType>
        <xsd:restriction base="dms:Boolean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cc67aa2-d9ec-4ef8-9403-a853df1cb6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fd991-107a-46c8-aba8-a1180e8da04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a4e12ad-2e58-497d-bec8-fd70f383647b}" ma:internalName="TaxCatchAll" ma:showField="CatchAllData" ma:web="c9ffd991-107a-46c8-aba8-a1180e8da0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903452-8785-4E2F-AF1D-C2ABDB8379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3ED93C-6B68-4C27-9F16-17CF1DE2AA83}">
  <ds:schemaRefs>
    <ds:schemaRef ds:uri="http://schemas.microsoft.com/office/2006/metadata/properties"/>
    <ds:schemaRef ds:uri="http://schemas.microsoft.com/office/infopath/2007/PartnerControls"/>
    <ds:schemaRef ds:uri="15ffe8b6-7b2d-4c74-90ef-166579a4bb28"/>
    <ds:schemaRef ds:uri="c9ffd991-107a-46c8-aba8-a1180e8da04e"/>
  </ds:schemaRefs>
</ds:datastoreItem>
</file>

<file path=customXml/itemProps3.xml><?xml version="1.0" encoding="utf-8"?>
<ds:datastoreItem xmlns:ds="http://schemas.openxmlformats.org/officeDocument/2006/customXml" ds:itemID="{ED640300-7E94-4B0C-B127-2317777002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ffe8b6-7b2d-4c74-90ef-166579a4bb28"/>
    <ds:schemaRef ds:uri="c9ffd991-107a-46c8-aba8-a1180e8da0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Hirst</dc:creator>
  <cp:keywords/>
  <dc:description/>
  <cp:lastModifiedBy>Jessica Tok</cp:lastModifiedBy>
  <cp:revision>2</cp:revision>
  <cp:lastPrinted>2024-01-15T02:11:00Z</cp:lastPrinted>
  <dcterms:created xsi:type="dcterms:W3CDTF">2026-04-10T03:58:00Z</dcterms:created>
  <dcterms:modified xsi:type="dcterms:W3CDTF">2026-04-10T03:58:00Z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0x010100D3F4BB36563C7A40A51793D57025EA30</vt:lpwstr>
  </property>
  <property fmtid="{D5CDD505-2E9C-101B-9397-08002B2CF9AE}" pid="3" name="MediaServiceImageTags">
    <vt:lpwstr/>
  </property>
</Properties>
</file>